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3007" w14:textId="51ECBBAC" w:rsidR="009B02E5" w:rsidRPr="009B02E5" w:rsidRDefault="001C76A1" w:rsidP="009B02E5">
      <w:pPr>
        <w:jc w:val="center"/>
        <w:rPr>
          <w:bCs/>
          <w:sz w:val="36"/>
          <w:szCs w:val="36"/>
        </w:rPr>
      </w:pPr>
      <w:r>
        <w:rPr>
          <w:rFonts w:hint="eastAsia"/>
          <w:bCs/>
          <w:noProof/>
          <w:sz w:val="36"/>
          <w:szCs w:val="36"/>
        </w:rPr>
        <mc:AlternateContent>
          <mc:Choice Requires="wps">
            <w:drawing>
              <wp:anchor distT="0" distB="0" distL="114300" distR="114300" simplePos="0" relativeHeight="251659264" behindDoc="0" locked="0" layoutInCell="1" allowOverlap="1" wp14:anchorId="5B738A21" wp14:editId="0E6AC380">
                <wp:simplePos x="0" y="0"/>
                <wp:positionH relativeFrom="column">
                  <wp:posOffset>-648335</wp:posOffset>
                </wp:positionH>
                <wp:positionV relativeFrom="paragraph">
                  <wp:posOffset>-708048</wp:posOffset>
                </wp:positionV>
                <wp:extent cx="3657600" cy="705147"/>
                <wp:effectExtent l="12700" t="1270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3657600" cy="705147"/>
                        </a:xfrm>
                        <a:prstGeom prst="rect">
                          <a:avLst/>
                        </a:prstGeom>
                        <a:noFill/>
                        <a:ln w="19050">
                          <a:solidFill>
                            <a:srgbClr val="FF0000"/>
                          </a:solidFill>
                        </a:ln>
                      </wps:spPr>
                      <wps:txbx>
                        <w:txbxContent>
                          <w:p w14:paraId="52CBC3A2" w14:textId="2D92BD45" w:rsidR="0076110C" w:rsidRDefault="001C76A1">
                            <w:pPr>
                              <w:rPr>
                                <w:sz w:val="18"/>
                                <w:szCs w:val="21"/>
                              </w:rPr>
                            </w:pPr>
                            <w:r w:rsidRPr="00507A50">
                              <w:rPr>
                                <w:rFonts w:hint="eastAsia"/>
                                <w:sz w:val="18"/>
                                <w:szCs w:val="21"/>
                              </w:rPr>
                              <w:t>タイトルは</w:t>
                            </w:r>
                            <w:r w:rsidRPr="00507A50">
                              <w:rPr>
                                <w:rFonts w:hint="eastAsia"/>
                                <w:sz w:val="18"/>
                                <w:szCs w:val="21"/>
                              </w:rPr>
                              <w:t>MS</w:t>
                            </w:r>
                            <w:r w:rsidRPr="00507A50">
                              <w:rPr>
                                <w:rFonts w:hint="eastAsia"/>
                                <w:sz w:val="18"/>
                                <w:szCs w:val="21"/>
                              </w:rPr>
                              <w:t>明朝体</w:t>
                            </w:r>
                            <w:r w:rsidR="00507A50" w:rsidRPr="00507A50">
                              <w:rPr>
                                <w:sz w:val="18"/>
                                <w:szCs w:val="21"/>
                              </w:rPr>
                              <w:t>18pt</w:t>
                            </w:r>
                            <w:r w:rsidR="00507A50" w:rsidRPr="00507A50">
                              <w:rPr>
                                <w:rFonts w:hint="eastAsia"/>
                                <w:sz w:val="18"/>
                                <w:szCs w:val="21"/>
                              </w:rPr>
                              <w:t>，副題は</w:t>
                            </w:r>
                            <w:r w:rsidR="0076110C">
                              <w:rPr>
                                <w:rFonts w:hint="eastAsia"/>
                                <w:sz w:val="18"/>
                                <w:szCs w:val="21"/>
                              </w:rPr>
                              <w:t>同</w:t>
                            </w:r>
                            <w:r w:rsidR="0076110C">
                              <w:rPr>
                                <w:rFonts w:hint="eastAsia"/>
                                <w:sz w:val="18"/>
                                <w:szCs w:val="21"/>
                              </w:rPr>
                              <w:t>1</w:t>
                            </w:r>
                            <w:r w:rsidR="0076110C">
                              <w:rPr>
                                <w:sz w:val="18"/>
                                <w:szCs w:val="21"/>
                              </w:rPr>
                              <w:t>4</w:t>
                            </w:r>
                            <w:r w:rsidR="0076110C">
                              <w:rPr>
                                <w:rFonts w:hint="eastAsia"/>
                                <w:sz w:val="18"/>
                                <w:szCs w:val="21"/>
                              </w:rPr>
                              <w:t>p</w:t>
                            </w:r>
                            <w:r w:rsidR="0076110C">
                              <w:rPr>
                                <w:sz w:val="18"/>
                                <w:szCs w:val="21"/>
                              </w:rPr>
                              <w:t>t</w:t>
                            </w:r>
                            <w:r w:rsidR="0076110C">
                              <w:rPr>
                                <w:rFonts w:hint="eastAsia"/>
                                <w:sz w:val="18"/>
                                <w:szCs w:val="21"/>
                              </w:rPr>
                              <w:t>で記入してください。</w:t>
                            </w:r>
                          </w:p>
                          <w:p w14:paraId="7173D70E" w14:textId="6857F322" w:rsidR="0076110C" w:rsidRDefault="0076110C">
                            <w:pPr>
                              <w:rPr>
                                <w:sz w:val="18"/>
                                <w:szCs w:val="21"/>
                              </w:rPr>
                            </w:pPr>
                            <w:r>
                              <w:rPr>
                                <w:rFonts w:hint="eastAsia"/>
                                <w:sz w:val="18"/>
                                <w:szCs w:val="21"/>
                              </w:rPr>
                              <w:t>タイトルと副題の間に</w:t>
                            </w:r>
                            <w:r w:rsidR="00734EBC">
                              <w:rPr>
                                <w:rFonts w:hint="eastAsia"/>
                                <w:sz w:val="18"/>
                                <w:szCs w:val="21"/>
                              </w:rPr>
                              <w:t>１行開ける必要はありません。</w:t>
                            </w:r>
                          </w:p>
                          <w:p w14:paraId="11174EFF" w14:textId="76BDD65B" w:rsidR="00A60170" w:rsidRDefault="00A60170">
                            <w:pPr>
                              <w:rPr>
                                <w:sz w:val="18"/>
                                <w:szCs w:val="21"/>
                              </w:rPr>
                            </w:pPr>
                            <w:r>
                              <w:rPr>
                                <w:rFonts w:hint="eastAsia"/>
                                <w:sz w:val="18"/>
                                <w:szCs w:val="21"/>
                              </w:rPr>
                              <w:t>副題は全角ハイフンで挟んでください。</w:t>
                            </w:r>
                          </w:p>
                          <w:p w14:paraId="791B5210" w14:textId="77777777" w:rsidR="00734EBC" w:rsidRPr="00507A50" w:rsidRDefault="00734EBC">
                            <w:pPr>
                              <w:rPr>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38A21" id="_x0000_t202" coordsize="21600,21600" o:spt="202" path="m,l,21600r21600,l21600,xe">
                <v:stroke joinstyle="miter"/>
                <v:path gradientshapeok="t" o:connecttype="rect"/>
              </v:shapetype>
              <v:shape id="テキスト ボックス 1" o:spid="_x0000_s1026" type="#_x0000_t202" style="position:absolute;left:0;text-align:left;margin-left:-51.05pt;margin-top:-55.75pt;width:4in;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" filled="f" strokecolor="red" strokeweight="1.5pt">
                <v:textbox>
                  <w:txbxContent>
                    <w:p w14:paraId="52CBC3A2" w14:textId="2D92BD45" w:rsidR="0076110C" w:rsidRDefault="001C76A1">
                      <w:pPr>
                        <w:rPr>
                          <w:sz w:val="18"/>
                          <w:szCs w:val="21"/>
                        </w:rPr>
                      </w:pPr>
                      <w:r w:rsidRPr="00507A50">
                        <w:rPr>
                          <w:rFonts w:hint="eastAsia"/>
                          <w:sz w:val="18"/>
                          <w:szCs w:val="21"/>
                        </w:rPr>
                        <w:t>タイトルは</w:t>
                      </w:r>
                      <w:r w:rsidRPr="00507A50">
                        <w:rPr>
                          <w:rFonts w:hint="eastAsia"/>
                          <w:sz w:val="18"/>
                          <w:szCs w:val="21"/>
                        </w:rPr>
                        <w:t>MS</w:t>
                      </w:r>
                      <w:r w:rsidRPr="00507A50">
                        <w:rPr>
                          <w:rFonts w:hint="eastAsia"/>
                          <w:sz w:val="18"/>
                          <w:szCs w:val="21"/>
                        </w:rPr>
                        <w:t>明朝体</w:t>
                      </w:r>
                      <w:r w:rsidR="00507A50" w:rsidRPr="00507A50">
                        <w:rPr>
                          <w:sz w:val="18"/>
                          <w:szCs w:val="21"/>
                        </w:rPr>
                        <w:t>18pt</w:t>
                      </w:r>
                      <w:r w:rsidR="00507A50" w:rsidRPr="00507A50">
                        <w:rPr>
                          <w:rFonts w:hint="eastAsia"/>
                          <w:sz w:val="18"/>
                          <w:szCs w:val="21"/>
                        </w:rPr>
                        <w:t>，副題は</w:t>
                      </w:r>
                      <w:r w:rsidR="0076110C">
                        <w:rPr>
                          <w:rFonts w:hint="eastAsia"/>
                          <w:sz w:val="18"/>
                          <w:szCs w:val="21"/>
                        </w:rPr>
                        <w:t>同</w:t>
                      </w:r>
                      <w:r w:rsidR="0076110C">
                        <w:rPr>
                          <w:rFonts w:hint="eastAsia"/>
                          <w:sz w:val="18"/>
                          <w:szCs w:val="21"/>
                        </w:rPr>
                        <w:t>1</w:t>
                      </w:r>
                      <w:r w:rsidR="0076110C">
                        <w:rPr>
                          <w:sz w:val="18"/>
                          <w:szCs w:val="21"/>
                        </w:rPr>
                        <w:t>4</w:t>
                      </w:r>
                      <w:r w:rsidR="0076110C">
                        <w:rPr>
                          <w:rFonts w:hint="eastAsia"/>
                          <w:sz w:val="18"/>
                          <w:szCs w:val="21"/>
                        </w:rPr>
                        <w:t>p</w:t>
                      </w:r>
                      <w:r w:rsidR="0076110C">
                        <w:rPr>
                          <w:sz w:val="18"/>
                          <w:szCs w:val="21"/>
                        </w:rPr>
                        <w:t>t</w:t>
                      </w:r>
                      <w:r w:rsidR="0076110C">
                        <w:rPr>
                          <w:rFonts w:hint="eastAsia"/>
                          <w:sz w:val="18"/>
                          <w:szCs w:val="21"/>
                        </w:rPr>
                        <w:t>で記入してください。</w:t>
                      </w:r>
                    </w:p>
                    <w:p w14:paraId="7173D70E" w14:textId="6857F322" w:rsidR="0076110C" w:rsidRDefault="0076110C">
                      <w:pPr>
                        <w:rPr>
                          <w:sz w:val="18"/>
                          <w:szCs w:val="21"/>
                        </w:rPr>
                      </w:pPr>
                      <w:r>
                        <w:rPr>
                          <w:rFonts w:hint="eastAsia"/>
                          <w:sz w:val="18"/>
                          <w:szCs w:val="21"/>
                        </w:rPr>
                        <w:t>タイトルと副題の間に</w:t>
                      </w:r>
                      <w:r w:rsidR="00734EBC">
                        <w:rPr>
                          <w:rFonts w:hint="eastAsia"/>
                          <w:sz w:val="18"/>
                          <w:szCs w:val="21"/>
                        </w:rPr>
                        <w:t>１行開ける必要はありません。</w:t>
                      </w:r>
                    </w:p>
                    <w:p w14:paraId="11174EFF" w14:textId="76BDD65B" w:rsidR="00A60170" w:rsidRDefault="00A60170">
                      <w:pPr>
                        <w:rPr>
                          <w:rFonts w:hint="eastAsia"/>
                          <w:sz w:val="18"/>
                          <w:szCs w:val="21"/>
                        </w:rPr>
                      </w:pPr>
                      <w:r>
                        <w:rPr>
                          <w:rFonts w:hint="eastAsia"/>
                          <w:sz w:val="18"/>
                          <w:szCs w:val="21"/>
                        </w:rPr>
                        <w:t>副題は全角ハイフンで挟んでください。</w:t>
                      </w:r>
                    </w:p>
                    <w:p w14:paraId="791B5210" w14:textId="77777777" w:rsidR="00734EBC" w:rsidRPr="00507A50" w:rsidRDefault="00734EBC">
                      <w:pPr>
                        <w:rPr>
                          <w:rFonts w:hint="eastAsia"/>
                          <w:sz w:val="18"/>
                          <w:szCs w:val="21"/>
                        </w:rPr>
                      </w:pPr>
                    </w:p>
                  </w:txbxContent>
                </v:textbox>
              </v:shape>
            </w:pict>
          </mc:Fallback>
        </mc:AlternateContent>
      </w:r>
      <w:r w:rsidR="009B02E5" w:rsidRPr="009B02E5">
        <w:rPr>
          <w:rFonts w:hint="eastAsia"/>
          <w:bCs/>
          <w:sz w:val="36"/>
          <w:szCs w:val="36"/>
        </w:rPr>
        <w:t>保育者養成課程での講義外協働学習プログラム</w:t>
      </w:r>
    </w:p>
    <w:p w14:paraId="06E7F7E1" w14:textId="5EA2F386" w:rsidR="00FA366C" w:rsidRPr="00FA366C" w:rsidRDefault="009B02E5" w:rsidP="009B02E5">
      <w:pPr>
        <w:jc w:val="center"/>
        <w:rPr>
          <w:sz w:val="36"/>
          <w:szCs w:val="36"/>
        </w:rPr>
      </w:pPr>
      <w:r w:rsidRPr="009B02E5">
        <w:rPr>
          <w:rFonts w:hint="eastAsia"/>
          <w:bCs/>
          <w:sz w:val="36"/>
          <w:szCs w:val="36"/>
        </w:rPr>
        <w:t>構築に向けての一考察</w:t>
      </w:r>
    </w:p>
    <w:p w14:paraId="2E75C7D4" w14:textId="29CD5FE7" w:rsidR="007B07CB" w:rsidRPr="007B07CB" w:rsidRDefault="00B306D0" w:rsidP="007B07CB">
      <w:pPr>
        <w:jc w:val="center"/>
        <w:rPr>
          <w:sz w:val="28"/>
          <w:szCs w:val="28"/>
        </w:rPr>
      </w:pPr>
      <w:r>
        <w:rPr>
          <w:rFonts w:hint="eastAsia"/>
          <w:bCs/>
          <w:noProof/>
          <w:sz w:val="36"/>
          <w:szCs w:val="36"/>
        </w:rPr>
        <mc:AlternateContent>
          <mc:Choice Requires="wps">
            <w:drawing>
              <wp:anchor distT="0" distB="0" distL="114300" distR="114300" simplePos="0" relativeHeight="251661312" behindDoc="0" locked="0" layoutInCell="1" allowOverlap="1" wp14:anchorId="64FB31EA" wp14:editId="173D17A3">
                <wp:simplePos x="0" y="0"/>
                <wp:positionH relativeFrom="column">
                  <wp:posOffset>-562426</wp:posOffset>
                </wp:positionH>
                <wp:positionV relativeFrom="paragraph">
                  <wp:posOffset>322639</wp:posOffset>
                </wp:positionV>
                <wp:extent cx="6345371" cy="303494"/>
                <wp:effectExtent l="12700" t="12700" r="17780" b="14605"/>
                <wp:wrapNone/>
                <wp:docPr id="2" name="テキスト ボックス 2"/>
                <wp:cNvGraphicFramePr/>
                <a:graphic xmlns:a="http://schemas.openxmlformats.org/drawingml/2006/main">
                  <a:graphicData uri="http://schemas.microsoft.com/office/word/2010/wordprocessingShape">
                    <wps:wsp>
                      <wps:cNvSpPr txBox="1"/>
                      <wps:spPr>
                        <a:xfrm>
                          <a:off x="0" y="0"/>
                          <a:ext cx="6345371" cy="303494"/>
                        </a:xfrm>
                        <a:prstGeom prst="rect">
                          <a:avLst/>
                        </a:prstGeom>
                        <a:noFill/>
                        <a:ln w="19050">
                          <a:solidFill>
                            <a:srgbClr val="FF0000"/>
                          </a:solidFill>
                        </a:ln>
                      </wps:spPr>
                      <wps:txbx>
                        <w:txbxContent>
                          <w:p w14:paraId="3D40E56B" w14:textId="04DEB3DC" w:rsidR="00FE049F" w:rsidRPr="00B306D0" w:rsidRDefault="00E77F2B" w:rsidP="00E033E6">
                            <w:pPr>
                              <w:rPr>
                                <w:sz w:val="16"/>
                                <w:szCs w:val="20"/>
                              </w:rPr>
                            </w:pPr>
                            <w:r w:rsidRPr="00B306D0">
                              <w:rPr>
                                <w:rFonts w:hint="eastAsia"/>
                                <w:sz w:val="16"/>
                                <w:szCs w:val="20"/>
                              </w:rPr>
                              <w:t>著者名は</w:t>
                            </w:r>
                            <w:r w:rsidRPr="00B306D0">
                              <w:rPr>
                                <w:rFonts w:hint="eastAsia"/>
                                <w:sz w:val="16"/>
                                <w:szCs w:val="20"/>
                              </w:rPr>
                              <w:t>1</w:t>
                            </w:r>
                            <w:r w:rsidRPr="00B306D0">
                              <w:rPr>
                                <w:sz w:val="16"/>
                                <w:szCs w:val="20"/>
                              </w:rPr>
                              <w:t>2</w:t>
                            </w:r>
                            <w:r w:rsidRPr="00B306D0">
                              <w:rPr>
                                <w:rFonts w:hint="eastAsia"/>
                                <w:sz w:val="16"/>
                                <w:szCs w:val="20"/>
                              </w:rPr>
                              <w:t>pt</w:t>
                            </w:r>
                            <w:r w:rsidRPr="00B306D0">
                              <w:rPr>
                                <w:rFonts w:hint="eastAsia"/>
                                <w:sz w:val="16"/>
                                <w:szCs w:val="20"/>
                              </w:rPr>
                              <w:t>，所属機関は</w:t>
                            </w:r>
                            <w:r w:rsidRPr="00B306D0">
                              <w:rPr>
                                <w:sz w:val="16"/>
                                <w:szCs w:val="20"/>
                              </w:rPr>
                              <w:t>10pt</w:t>
                            </w:r>
                            <w:r w:rsidRPr="00B306D0">
                              <w:rPr>
                                <w:rFonts w:hint="eastAsia"/>
                                <w:sz w:val="16"/>
                                <w:szCs w:val="20"/>
                              </w:rPr>
                              <w:t>です。</w:t>
                            </w:r>
                            <w:r w:rsidR="00FE049F" w:rsidRPr="00B306D0">
                              <w:rPr>
                                <w:rFonts w:hint="eastAsia"/>
                                <w:sz w:val="16"/>
                                <w:szCs w:val="20"/>
                              </w:rPr>
                              <w:t>所属機関は括弧で括って下さい。</w:t>
                            </w:r>
                            <w:r w:rsidR="00B306D0" w:rsidRPr="00B306D0">
                              <w:rPr>
                                <w:rFonts w:hint="eastAsia"/>
                                <w:sz w:val="16"/>
                                <w:szCs w:val="20"/>
                              </w:rPr>
                              <w:t>２行に渡る場合は適宜行を増やして下さい。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B31EA" id="_x0000_t202" coordsize="21600,21600" o:spt="202" path="m,l,21600r21600,l21600,xe">
                <v:stroke joinstyle="miter"/>
                <v:path gradientshapeok="t" o:connecttype="rect"/>
              </v:shapetype>
              <v:shape id="テキスト ボックス 2" o:spid="_x0000_s1027" type="#_x0000_t202" style="position:absolute;left:0;text-align:left;margin-left:-44.3pt;margin-top:25.4pt;width:499.65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" filled="f" strokecolor="red" strokeweight="1.5pt">
                <v:textbox>
                  <w:txbxContent>
                    <w:p w14:paraId="3D40E56B" w14:textId="04DEB3DC" w:rsidR="00FE049F" w:rsidRPr="00B306D0" w:rsidRDefault="00E77F2B" w:rsidP="00E033E6">
                      <w:pPr>
                        <w:rPr>
                          <w:sz w:val="16"/>
                          <w:szCs w:val="20"/>
                        </w:rPr>
                      </w:pPr>
                      <w:r w:rsidRPr="00B306D0">
                        <w:rPr>
                          <w:rFonts w:hint="eastAsia"/>
                          <w:sz w:val="16"/>
                          <w:szCs w:val="20"/>
                        </w:rPr>
                        <w:t>著者名は</w:t>
                      </w:r>
                      <w:r w:rsidRPr="00B306D0">
                        <w:rPr>
                          <w:rFonts w:hint="eastAsia"/>
                          <w:sz w:val="16"/>
                          <w:szCs w:val="20"/>
                        </w:rPr>
                        <w:t>1</w:t>
                      </w:r>
                      <w:r w:rsidRPr="00B306D0">
                        <w:rPr>
                          <w:sz w:val="16"/>
                          <w:szCs w:val="20"/>
                        </w:rPr>
                        <w:t>2</w:t>
                      </w:r>
                      <w:r w:rsidRPr="00B306D0">
                        <w:rPr>
                          <w:rFonts w:hint="eastAsia"/>
                          <w:sz w:val="16"/>
                          <w:szCs w:val="20"/>
                        </w:rPr>
                        <w:t>pt</w:t>
                      </w:r>
                      <w:r w:rsidRPr="00B306D0">
                        <w:rPr>
                          <w:rFonts w:hint="eastAsia"/>
                          <w:sz w:val="16"/>
                          <w:szCs w:val="20"/>
                        </w:rPr>
                        <w:t>，所属機関は</w:t>
                      </w:r>
                      <w:r w:rsidRPr="00B306D0">
                        <w:rPr>
                          <w:sz w:val="16"/>
                          <w:szCs w:val="20"/>
                        </w:rPr>
                        <w:t>10pt</w:t>
                      </w:r>
                      <w:r w:rsidRPr="00B306D0">
                        <w:rPr>
                          <w:rFonts w:hint="eastAsia"/>
                          <w:sz w:val="16"/>
                          <w:szCs w:val="20"/>
                        </w:rPr>
                        <w:t>です。</w:t>
                      </w:r>
                      <w:r w:rsidR="00FE049F" w:rsidRPr="00B306D0">
                        <w:rPr>
                          <w:rFonts w:hint="eastAsia"/>
                          <w:sz w:val="16"/>
                          <w:szCs w:val="20"/>
                        </w:rPr>
                        <w:t>所属機関は括弧で括って下さい。</w:t>
                      </w:r>
                      <w:r w:rsidR="00B306D0" w:rsidRPr="00B306D0">
                        <w:rPr>
                          <w:rFonts w:hint="eastAsia"/>
                          <w:sz w:val="16"/>
                          <w:szCs w:val="20"/>
                        </w:rPr>
                        <w:t>２行に渡る場合は適宜行を増やして下さい。</w:t>
                      </w:r>
                    </w:p>
                  </w:txbxContent>
                </v:textbox>
              </v:shape>
            </w:pict>
          </mc:Fallback>
        </mc:AlternateContent>
      </w:r>
      <w:r w:rsidR="009C5CB7">
        <w:rPr>
          <w:rFonts w:ascii="Apple Color Emoji" w:hAnsi="Apple Color Emoji" w:cs="Apple Color Emoji" w:hint="eastAsia"/>
          <w:sz w:val="28"/>
          <w:szCs w:val="28"/>
        </w:rPr>
        <w:t xml:space="preserve">―　</w:t>
      </w:r>
      <w:r w:rsidR="00361E2C">
        <w:rPr>
          <w:rFonts w:ascii="Apple Color Emoji" w:hAnsi="Apple Color Emoji" w:cs="Apple Color Emoji" w:hint="eastAsia"/>
          <w:sz w:val="28"/>
          <w:szCs w:val="28"/>
        </w:rPr>
        <w:t>非認知的能力を</w:t>
      </w:r>
      <w:r w:rsidR="00361E2C">
        <w:rPr>
          <w:rFonts w:ascii="Cambria" w:hAnsi="Cambria" w:cs="Cambria" w:hint="eastAsia"/>
          <w:sz w:val="28"/>
          <w:szCs w:val="28"/>
        </w:rPr>
        <w:t>焦点として</w:t>
      </w:r>
      <w:r w:rsidR="009C5CB7">
        <w:rPr>
          <w:rFonts w:ascii="Apple Color Emoji" w:hAnsi="Apple Color Emoji" w:cs="Apple Color Emoji" w:hint="eastAsia"/>
          <w:sz w:val="28"/>
          <w:szCs w:val="28"/>
        </w:rPr>
        <w:t xml:space="preserve">　―</w:t>
      </w:r>
    </w:p>
    <w:p w14:paraId="7D7E134B" w14:textId="62D4CCD1" w:rsidR="007B07CB" w:rsidRPr="00690F41" w:rsidRDefault="007B07CB" w:rsidP="007B07CB">
      <w:pPr>
        <w:jc w:val="left"/>
        <w:rPr>
          <w:color w:val="FF0000"/>
          <w:szCs w:val="21"/>
        </w:rPr>
      </w:pPr>
    </w:p>
    <w:p w14:paraId="6794B789" w14:textId="2C44CD86" w:rsidR="007B07CB" w:rsidRPr="007B07CB" w:rsidRDefault="00361E2C" w:rsidP="00A57497">
      <w:pPr>
        <w:jc w:val="center"/>
        <w:rPr>
          <w:sz w:val="24"/>
          <w:szCs w:val="32"/>
        </w:rPr>
      </w:pPr>
      <w:r>
        <w:rPr>
          <w:rFonts w:hint="eastAsia"/>
          <w:sz w:val="24"/>
          <w:szCs w:val="32"/>
        </w:rPr>
        <w:t>高木</w:t>
      </w:r>
      <w:r w:rsidR="006E5464">
        <w:rPr>
          <w:rFonts w:hint="eastAsia"/>
          <w:sz w:val="24"/>
          <w:szCs w:val="32"/>
        </w:rPr>
        <w:t xml:space="preserve">　</w:t>
      </w:r>
      <w:r>
        <w:rPr>
          <w:rFonts w:hint="eastAsia"/>
          <w:sz w:val="24"/>
          <w:szCs w:val="32"/>
        </w:rPr>
        <w:t>悠哉</w:t>
      </w:r>
      <w:r w:rsidR="007B07CB" w:rsidRPr="007B07CB">
        <w:rPr>
          <w:rFonts w:hint="eastAsia"/>
        </w:rPr>
        <w:t>（</w:t>
      </w:r>
      <w:r w:rsidR="00A16BAB">
        <w:rPr>
          <w:rFonts w:hint="eastAsia"/>
        </w:rPr>
        <w:t>桃山学院教育大</w:t>
      </w:r>
      <w:r w:rsidR="00F12C41">
        <w:rPr>
          <w:rFonts w:hint="eastAsia"/>
        </w:rPr>
        <w:t>学</w:t>
      </w:r>
      <w:r w:rsidR="007B07CB" w:rsidRPr="007B07CB">
        <w:rPr>
          <w:rFonts w:hint="eastAsia"/>
        </w:rPr>
        <w:t>）</w:t>
      </w:r>
      <w:r w:rsidR="007B07CB">
        <w:rPr>
          <w:rFonts w:hint="eastAsia"/>
        </w:rPr>
        <w:t xml:space="preserve">　</w:t>
      </w:r>
      <w:r w:rsidR="00A57497">
        <w:rPr>
          <w:rFonts w:hint="eastAsia"/>
          <w:sz w:val="24"/>
          <w:szCs w:val="32"/>
        </w:rPr>
        <w:t>小餅谷</w:t>
      </w:r>
      <w:r w:rsidR="006E5464" w:rsidRPr="006E5464">
        <w:rPr>
          <w:rFonts w:hint="eastAsia"/>
          <w:sz w:val="24"/>
          <w:szCs w:val="32"/>
        </w:rPr>
        <w:t xml:space="preserve">　</w:t>
      </w:r>
      <w:r w:rsidR="00A57497">
        <w:rPr>
          <w:rFonts w:hint="eastAsia"/>
          <w:sz w:val="24"/>
          <w:szCs w:val="32"/>
        </w:rPr>
        <w:t>哲男</w:t>
      </w:r>
      <w:r w:rsidR="006E5464" w:rsidRPr="007B07CB">
        <w:rPr>
          <w:rFonts w:hint="eastAsia"/>
        </w:rPr>
        <w:t>（</w:t>
      </w:r>
      <w:r w:rsidR="00A57497">
        <w:rPr>
          <w:rFonts w:hint="eastAsia"/>
        </w:rPr>
        <w:t>桃山学院教育大学</w:t>
      </w:r>
      <w:r w:rsidR="006E5464" w:rsidRPr="007B07CB">
        <w:rPr>
          <w:rFonts w:hint="eastAsia"/>
        </w:rPr>
        <w:t>）</w:t>
      </w:r>
    </w:p>
    <w:p w14:paraId="7E1C55AF" w14:textId="1128A1DF" w:rsidR="006E5464" w:rsidRPr="00690F41" w:rsidRDefault="006E5464" w:rsidP="000417BD">
      <w:pPr>
        <w:rPr>
          <w:color w:val="FF0000"/>
          <w:szCs w:val="21"/>
        </w:rPr>
      </w:pPr>
    </w:p>
    <w:p w14:paraId="260DE863" w14:textId="6BE70E1C" w:rsidR="006E5464" w:rsidRPr="003E1D6B" w:rsidRDefault="003E1D6B" w:rsidP="006E5464">
      <w:pPr>
        <w:jc w:val="center"/>
        <w:rPr>
          <w:sz w:val="20"/>
          <w:szCs w:val="20"/>
        </w:rPr>
      </w:pPr>
      <w:r w:rsidRPr="003E1D6B">
        <w:rPr>
          <w:sz w:val="20"/>
          <w:szCs w:val="20"/>
        </w:rPr>
        <w:t>Discussion for Establishing Off-campus Cooperative Learning Program in Childcare Worker Training Course</w:t>
      </w:r>
      <w:r w:rsidR="0091377E" w:rsidRPr="00690F41">
        <w:rPr>
          <w:rFonts w:hint="eastAsia"/>
          <w:color w:val="FF0000"/>
          <w:sz w:val="20"/>
          <w:szCs w:val="20"/>
        </w:rPr>
        <w:t>〈英文タイトルは</w:t>
      </w:r>
      <w:r w:rsidR="0091377E" w:rsidRPr="00690F41">
        <w:rPr>
          <w:color w:val="FF0000"/>
          <w:sz w:val="20"/>
          <w:szCs w:val="20"/>
        </w:rPr>
        <w:t>century10pt</w:t>
      </w:r>
      <w:r w:rsidR="00690F41" w:rsidRPr="00690F41">
        <w:rPr>
          <w:rFonts w:hint="eastAsia"/>
          <w:color w:val="FF0000"/>
          <w:sz w:val="20"/>
          <w:szCs w:val="20"/>
        </w:rPr>
        <w:t>，中央揃えです。</w:t>
      </w:r>
      <w:r w:rsidR="0091377E" w:rsidRPr="00690F41">
        <w:rPr>
          <w:rFonts w:hint="eastAsia"/>
          <w:color w:val="FF0000"/>
          <w:sz w:val="20"/>
          <w:szCs w:val="20"/>
        </w:rPr>
        <w:t>〉</w:t>
      </w:r>
    </w:p>
    <w:p w14:paraId="707D7D55" w14:textId="05D9F0F2" w:rsidR="006E5464" w:rsidRPr="00690F41" w:rsidRDefault="006E5464" w:rsidP="000417BD">
      <w:pPr>
        <w:rPr>
          <w:color w:val="FF0000"/>
          <w:szCs w:val="21"/>
        </w:rPr>
      </w:pPr>
    </w:p>
    <w:p w14:paraId="654B4E44" w14:textId="5E2ABC78" w:rsidR="00FA366C" w:rsidRPr="006E5464" w:rsidRDefault="003E1D6B" w:rsidP="006E5464">
      <w:pPr>
        <w:jc w:val="center"/>
        <w:rPr>
          <w:sz w:val="20"/>
          <w:szCs w:val="20"/>
        </w:rPr>
      </w:pPr>
      <w:proofErr w:type="spellStart"/>
      <w:r>
        <w:rPr>
          <w:rFonts w:hint="eastAsia"/>
          <w:sz w:val="20"/>
          <w:szCs w:val="20"/>
        </w:rPr>
        <w:t>Yuya</w:t>
      </w:r>
      <w:proofErr w:type="spellEnd"/>
      <w:r>
        <w:rPr>
          <w:sz w:val="20"/>
          <w:szCs w:val="20"/>
        </w:rPr>
        <w:t xml:space="preserve"> </w:t>
      </w:r>
      <w:r>
        <w:rPr>
          <w:rFonts w:hint="eastAsia"/>
          <w:sz w:val="20"/>
          <w:szCs w:val="20"/>
        </w:rPr>
        <w:t>Takaki</w:t>
      </w:r>
      <w:r w:rsidR="006E5464" w:rsidRPr="006E5464">
        <w:rPr>
          <w:rFonts w:hint="eastAsia"/>
          <w:sz w:val="20"/>
          <w:szCs w:val="20"/>
        </w:rPr>
        <w:t>（</w:t>
      </w:r>
      <w:r w:rsidR="005F5434">
        <w:rPr>
          <w:sz w:val="20"/>
          <w:szCs w:val="20"/>
        </w:rPr>
        <w:t>St. Andrew’s University of Education</w:t>
      </w:r>
      <w:r w:rsidR="006E5464" w:rsidRPr="006E5464">
        <w:rPr>
          <w:rFonts w:hint="eastAsia"/>
          <w:sz w:val="20"/>
          <w:szCs w:val="20"/>
        </w:rPr>
        <w:t>）</w:t>
      </w:r>
      <w:r w:rsidR="006E5464" w:rsidRPr="006E5464">
        <w:rPr>
          <w:rFonts w:hint="eastAsia"/>
          <w:sz w:val="20"/>
          <w:szCs w:val="20"/>
        </w:rPr>
        <w:t>,</w:t>
      </w:r>
      <w:r w:rsidR="006E5464" w:rsidRPr="006E5464">
        <w:rPr>
          <w:sz w:val="20"/>
          <w:szCs w:val="20"/>
        </w:rPr>
        <w:t xml:space="preserve"> </w:t>
      </w:r>
      <w:r w:rsidR="005F5434">
        <w:rPr>
          <w:sz w:val="20"/>
          <w:szCs w:val="20"/>
        </w:rPr>
        <w:t xml:space="preserve">Tetsuo </w:t>
      </w:r>
      <w:proofErr w:type="spellStart"/>
      <w:r w:rsidR="005F5434">
        <w:rPr>
          <w:sz w:val="20"/>
          <w:szCs w:val="20"/>
        </w:rPr>
        <w:t>Komochiya</w:t>
      </w:r>
      <w:proofErr w:type="spellEnd"/>
      <w:r w:rsidR="006E5464" w:rsidRPr="006E5464">
        <w:rPr>
          <w:rFonts w:hint="eastAsia"/>
          <w:sz w:val="20"/>
          <w:szCs w:val="20"/>
        </w:rPr>
        <w:t>（</w:t>
      </w:r>
      <w:r w:rsidR="005F5434">
        <w:rPr>
          <w:rFonts w:hint="eastAsia"/>
          <w:sz w:val="20"/>
          <w:szCs w:val="20"/>
        </w:rPr>
        <w:t>S</w:t>
      </w:r>
      <w:r w:rsidR="005F5434">
        <w:rPr>
          <w:sz w:val="20"/>
          <w:szCs w:val="20"/>
        </w:rPr>
        <w:t>t. Andrew’s University of Education</w:t>
      </w:r>
      <w:r w:rsidR="006E5464" w:rsidRPr="006E5464">
        <w:rPr>
          <w:rFonts w:hint="eastAsia"/>
          <w:sz w:val="20"/>
          <w:szCs w:val="20"/>
        </w:rPr>
        <w:t>）</w:t>
      </w:r>
    </w:p>
    <w:p w14:paraId="340B1FA1" w14:textId="28FD552E" w:rsidR="00FA366C" w:rsidRPr="00690F41" w:rsidRDefault="00FA366C" w:rsidP="000417BD">
      <w:pPr>
        <w:rPr>
          <w:color w:val="FF0000"/>
          <w:szCs w:val="21"/>
        </w:rPr>
      </w:pPr>
    </w:p>
    <w:p w14:paraId="1C1E83A8" w14:textId="35E6229B" w:rsidR="006E5464" w:rsidRDefault="0080017E">
      <w:pPr>
        <w:rPr>
          <w:bCs/>
          <w:sz w:val="20"/>
          <w:szCs w:val="22"/>
        </w:rPr>
      </w:pPr>
      <w:r>
        <w:rPr>
          <w:rFonts w:hint="eastAsia"/>
        </w:rPr>
        <w:t xml:space="preserve"> </w:t>
      </w:r>
      <w:r w:rsidR="00D8728C" w:rsidRPr="00D8728C">
        <w:rPr>
          <w:bCs/>
          <w:sz w:val="20"/>
          <w:szCs w:val="22"/>
        </w:rPr>
        <w:t xml:space="preserve">The revised version of the preschool education procedures and the childcare </w:t>
      </w:r>
      <w:proofErr w:type="gramStart"/>
      <w:r w:rsidR="00D8728C" w:rsidRPr="00D8728C">
        <w:rPr>
          <w:bCs/>
          <w:sz w:val="20"/>
          <w:szCs w:val="22"/>
        </w:rPr>
        <w:t>guidelines</w:t>
      </w:r>
      <w:proofErr w:type="gramEnd"/>
      <w:r w:rsidR="00D8728C" w:rsidRPr="00D8728C">
        <w:rPr>
          <w:bCs/>
          <w:sz w:val="20"/>
          <w:szCs w:val="22"/>
        </w:rPr>
        <w:t xml:space="preserve"> for childcare centers makes a new statement on the ideal figure of children in their early childhood. The reason behind this statement is the significance of improving children’s non-cognitive capacity which has been repeatedly suggested in recent years through the empirical studies based on the follow-up surveys from their early childhood. In this paper, relying on the assumption that children’s non-cognitive capacity which should be enhanced in their early childhood are also required to childcare workers, a discussion was made for establishing the off-campus cooperative learning program that may improve the non-cognitive capacity of students attending a childcare worker training course. Specifically, as a tentative plan, centering on the grit which could be the foundation in improving the quality and ability of childcare workers, a discussion was, through interview learning and off-campus game-like cooperative learning, made on the trial implementation of overall lecture learning ensuring a psychological measurement from the next academic year.</w:t>
      </w:r>
      <w:r w:rsidR="00BB4F47" w:rsidRPr="00BB4F47">
        <w:rPr>
          <w:rFonts w:hint="eastAsia"/>
          <w:color w:val="FF0000"/>
          <w:sz w:val="20"/>
          <w:szCs w:val="20"/>
        </w:rPr>
        <w:t xml:space="preserve"> </w:t>
      </w:r>
      <w:r w:rsidR="00BB4F47" w:rsidRPr="00690F41">
        <w:rPr>
          <w:rFonts w:hint="eastAsia"/>
          <w:color w:val="FF0000"/>
          <w:sz w:val="20"/>
          <w:szCs w:val="20"/>
        </w:rPr>
        <w:t>〈</w:t>
      </w:r>
      <w:r w:rsidR="00BB4F47">
        <w:rPr>
          <w:rFonts w:hint="eastAsia"/>
          <w:color w:val="FF0000"/>
          <w:sz w:val="20"/>
          <w:szCs w:val="20"/>
        </w:rPr>
        <w:t>アブストラクト</w:t>
      </w:r>
      <w:r w:rsidR="00BB4F47" w:rsidRPr="00690F41">
        <w:rPr>
          <w:rFonts w:hint="eastAsia"/>
          <w:color w:val="FF0000"/>
          <w:sz w:val="20"/>
          <w:szCs w:val="20"/>
        </w:rPr>
        <w:t>は</w:t>
      </w:r>
      <w:r w:rsidR="00BB4F47" w:rsidRPr="00690F41">
        <w:rPr>
          <w:color w:val="FF0000"/>
          <w:sz w:val="20"/>
          <w:szCs w:val="20"/>
        </w:rPr>
        <w:t>century10pt</w:t>
      </w:r>
      <w:r w:rsidR="00BB4F47" w:rsidRPr="00690F41">
        <w:rPr>
          <w:rFonts w:hint="eastAsia"/>
          <w:color w:val="FF0000"/>
          <w:sz w:val="20"/>
          <w:szCs w:val="20"/>
        </w:rPr>
        <w:t>です。〉</w:t>
      </w:r>
    </w:p>
    <w:p w14:paraId="00B99C41" w14:textId="60296802" w:rsidR="000869F2" w:rsidRDefault="000869F2" w:rsidP="00FD4FA0">
      <w:pPr>
        <w:ind w:firstLineChars="50" w:firstLine="100"/>
        <w:rPr>
          <w:bCs/>
          <w:sz w:val="20"/>
          <w:szCs w:val="22"/>
        </w:rPr>
      </w:pPr>
      <w:r w:rsidRPr="006F0DA7">
        <w:rPr>
          <w:rFonts w:hint="eastAsia"/>
          <w:b/>
          <w:sz w:val="20"/>
          <w:szCs w:val="22"/>
        </w:rPr>
        <w:t>K</w:t>
      </w:r>
      <w:r w:rsidRPr="006F0DA7">
        <w:rPr>
          <w:b/>
          <w:sz w:val="20"/>
          <w:szCs w:val="22"/>
        </w:rPr>
        <w:t>ey words</w:t>
      </w:r>
      <w:r>
        <w:rPr>
          <w:bCs/>
          <w:sz w:val="20"/>
          <w:szCs w:val="22"/>
        </w:rPr>
        <w:t>:</w:t>
      </w:r>
      <w:r w:rsidR="00F04189" w:rsidRPr="00F04189">
        <w:rPr>
          <w:bCs/>
          <w:sz w:val="20"/>
          <w:szCs w:val="22"/>
        </w:rPr>
        <w:t xml:space="preserve"> </w:t>
      </w:r>
      <w:r w:rsidR="00F04189" w:rsidRPr="00D8728C">
        <w:rPr>
          <w:bCs/>
          <w:sz w:val="20"/>
          <w:szCs w:val="22"/>
        </w:rPr>
        <w:t>non-cognitive capacity</w:t>
      </w:r>
      <w:r w:rsidR="00057551">
        <w:rPr>
          <w:bCs/>
          <w:sz w:val="20"/>
          <w:szCs w:val="22"/>
        </w:rPr>
        <w:t xml:space="preserve">, </w:t>
      </w:r>
      <w:r w:rsidR="00057551" w:rsidRPr="00D8728C">
        <w:rPr>
          <w:bCs/>
          <w:sz w:val="20"/>
          <w:szCs w:val="22"/>
        </w:rPr>
        <w:t>cooperative learning program</w:t>
      </w:r>
      <w:r w:rsidR="00057551">
        <w:rPr>
          <w:bCs/>
          <w:sz w:val="20"/>
          <w:szCs w:val="22"/>
        </w:rPr>
        <w:t xml:space="preserve">, </w:t>
      </w:r>
      <w:r w:rsidR="00E9744F">
        <w:rPr>
          <w:bCs/>
          <w:sz w:val="20"/>
          <w:szCs w:val="22"/>
        </w:rPr>
        <w:t>students of early-childhood education</w:t>
      </w:r>
      <w:r w:rsidR="00AC6424" w:rsidRPr="00690F41">
        <w:rPr>
          <w:rFonts w:hint="eastAsia"/>
          <w:color w:val="FF0000"/>
          <w:sz w:val="20"/>
          <w:szCs w:val="20"/>
        </w:rPr>
        <w:t>〈</w:t>
      </w:r>
      <w:r w:rsidR="00AC6424">
        <w:rPr>
          <w:color w:val="FF0000"/>
          <w:sz w:val="20"/>
          <w:szCs w:val="20"/>
        </w:rPr>
        <w:t>Key words</w:t>
      </w:r>
      <w:r w:rsidR="00AC6424" w:rsidRPr="00690F41">
        <w:rPr>
          <w:rFonts w:hint="eastAsia"/>
          <w:color w:val="FF0000"/>
          <w:sz w:val="20"/>
          <w:szCs w:val="20"/>
        </w:rPr>
        <w:t>は</w:t>
      </w:r>
      <w:r w:rsidR="00AC6424" w:rsidRPr="00690F41">
        <w:rPr>
          <w:color w:val="FF0000"/>
          <w:sz w:val="20"/>
          <w:szCs w:val="20"/>
        </w:rPr>
        <w:t>century10pt</w:t>
      </w:r>
      <w:r w:rsidR="00AC6424" w:rsidRPr="00690F41">
        <w:rPr>
          <w:rFonts w:hint="eastAsia"/>
          <w:color w:val="FF0000"/>
          <w:sz w:val="20"/>
          <w:szCs w:val="20"/>
        </w:rPr>
        <w:t>です。</w:t>
      </w:r>
      <w:r w:rsidR="00732AFC">
        <w:rPr>
          <w:color w:val="FF0000"/>
          <w:sz w:val="20"/>
          <w:szCs w:val="20"/>
        </w:rPr>
        <w:t>Key words</w:t>
      </w:r>
      <w:r w:rsidR="00732AFC">
        <w:rPr>
          <w:rFonts w:hint="eastAsia"/>
          <w:color w:val="FF0000"/>
          <w:sz w:val="20"/>
          <w:szCs w:val="20"/>
        </w:rPr>
        <w:t>のタイトル表記は</w:t>
      </w:r>
      <w:r w:rsidR="00732AFC">
        <w:rPr>
          <w:color w:val="FF0000"/>
          <w:sz w:val="20"/>
          <w:szCs w:val="20"/>
        </w:rPr>
        <w:t>century</w:t>
      </w:r>
      <w:r w:rsidR="00732AFC">
        <w:rPr>
          <w:rFonts w:hint="eastAsia"/>
          <w:color w:val="FF0000"/>
          <w:sz w:val="20"/>
          <w:szCs w:val="20"/>
        </w:rPr>
        <w:t>ボールドです。</w:t>
      </w:r>
      <w:r w:rsidR="00AC6424" w:rsidRPr="00690F41">
        <w:rPr>
          <w:rFonts w:hint="eastAsia"/>
          <w:color w:val="FF0000"/>
          <w:sz w:val="20"/>
          <w:szCs w:val="20"/>
        </w:rPr>
        <w:t>〉</w:t>
      </w:r>
    </w:p>
    <w:p w14:paraId="3DA4CD17" w14:textId="765CBAB4" w:rsidR="009728A8" w:rsidRPr="009728A8" w:rsidRDefault="009728A8">
      <w:pPr>
        <w:rPr>
          <w:bCs/>
        </w:rPr>
      </w:pPr>
    </w:p>
    <w:p w14:paraId="328C08EF" w14:textId="14485DB8" w:rsidR="009728A8" w:rsidRDefault="009728A8"/>
    <w:p w14:paraId="2C7FA8E5" w14:textId="2ABA749A" w:rsidR="007526B5" w:rsidRPr="00CC121E" w:rsidRDefault="007526B5" w:rsidP="007526B5">
      <w:pPr>
        <w:rPr>
          <w:rFonts w:ascii="ＭＳ ゴシック" w:eastAsia="ＭＳ ゴシック" w:hAnsi="ＭＳ ゴシック"/>
        </w:rPr>
      </w:pPr>
      <w:r w:rsidRPr="00CC121E">
        <w:rPr>
          <w:rFonts w:ascii="ＭＳ ゴシック" w:eastAsia="ＭＳ ゴシック" w:hAnsi="ＭＳ ゴシック" w:hint="eastAsia"/>
        </w:rPr>
        <w:t>１．本文の記入について</w:t>
      </w:r>
    </w:p>
    <w:p w14:paraId="03A6D34F" w14:textId="1ECDE076" w:rsidR="00F47A56" w:rsidRDefault="005B4724" w:rsidP="007526B5">
      <w:r>
        <w:rPr>
          <w:rFonts w:hint="eastAsia"/>
        </w:rPr>
        <w:t xml:space="preserve">　</w:t>
      </w:r>
    </w:p>
    <w:p w14:paraId="0D3671C6" w14:textId="4A245C5C" w:rsidR="00F47A56" w:rsidRPr="007015E9" w:rsidRDefault="00F47A56" w:rsidP="007526B5">
      <w:pPr>
        <w:rPr>
          <w:rFonts w:ascii="ＭＳ ゴシック" w:eastAsia="ＭＳ ゴシック" w:hAnsi="ＭＳ ゴシック"/>
        </w:rPr>
      </w:pPr>
      <w:r w:rsidRPr="007015E9">
        <w:rPr>
          <w:rFonts w:ascii="ＭＳ ゴシック" w:eastAsia="ＭＳ ゴシック" w:hAnsi="ＭＳ ゴシック" w:hint="eastAsia"/>
        </w:rPr>
        <w:t>（１）見出しのレベル</w:t>
      </w:r>
    </w:p>
    <w:p w14:paraId="6FF811F5" w14:textId="6100E244" w:rsidR="00F47A56" w:rsidRDefault="00BA556E" w:rsidP="007526B5">
      <w:r>
        <w:rPr>
          <w:rFonts w:hint="eastAsia"/>
        </w:rPr>
        <w:t xml:space="preserve">　見出しのレベルは，章，節，項の３段階までとします。</w:t>
      </w:r>
      <w:r w:rsidR="0008009D">
        <w:rPr>
          <w:rFonts w:hint="eastAsia"/>
        </w:rPr>
        <w:t>章，節，項の見出しは</w:t>
      </w:r>
      <w:r w:rsidR="0008009D">
        <w:rPr>
          <w:rFonts w:hint="eastAsia"/>
        </w:rPr>
        <w:t>MS</w:t>
      </w:r>
      <w:r w:rsidR="0008009D">
        <w:rPr>
          <w:rFonts w:hint="eastAsia"/>
        </w:rPr>
        <w:t>ゴチック体</w:t>
      </w:r>
      <w:r w:rsidR="007015E9">
        <w:rPr>
          <w:rFonts w:hint="eastAsia"/>
        </w:rPr>
        <w:t>1</w:t>
      </w:r>
      <w:r w:rsidR="007015E9">
        <w:t>0.5</w:t>
      </w:r>
      <w:r w:rsidR="007015E9">
        <w:rPr>
          <w:rFonts w:hint="eastAsia"/>
        </w:rPr>
        <w:t>pt</w:t>
      </w:r>
      <w:r w:rsidR="0008009D">
        <w:rPr>
          <w:rFonts w:hint="eastAsia"/>
        </w:rPr>
        <w:t>とし</w:t>
      </w:r>
      <w:r w:rsidR="00B62CE4">
        <w:rPr>
          <w:rFonts w:hint="eastAsia"/>
        </w:rPr>
        <w:t>て下さい。章の見出しは上下１行のスペースを</w:t>
      </w:r>
      <w:r w:rsidR="009810F4">
        <w:rPr>
          <w:rFonts w:hint="eastAsia"/>
        </w:rPr>
        <w:t>空</w:t>
      </w:r>
      <w:r w:rsidR="00B62CE4">
        <w:rPr>
          <w:rFonts w:hint="eastAsia"/>
        </w:rPr>
        <w:t>けて下さい。</w:t>
      </w:r>
      <w:r w:rsidR="0085216B">
        <w:rPr>
          <w:rFonts w:hint="eastAsia"/>
        </w:rPr>
        <w:t>ただし，ページが切り替わる部分などは，章の見出しが最上段になるように適宜調整して頂いて結構です。</w:t>
      </w:r>
      <w:r w:rsidR="00D726B6">
        <w:rPr>
          <w:rFonts w:hint="eastAsia"/>
        </w:rPr>
        <w:t>また，章の見出しには１，２というように数字による</w:t>
      </w:r>
      <w:r w:rsidR="002B3FBC">
        <w:rPr>
          <w:rFonts w:hint="eastAsia"/>
        </w:rPr>
        <w:t>番号をつけて下さい。</w:t>
      </w:r>
    </w:p>
    <w:p w14:paraId="6A7BCABF" w14:textId="2A1E044A" w:rsidR="002B3FBC" w:rsidRDefault="002B3FBC" w:rsidP="007526B5"/>
    <w:p w14:paraId="5C974ADF" w14:textId="33202B7F" w:rsidR="002B3FBC" w:rsidRDefault="002B3FBC" w:rsidP="007526B5"/>
    <w:p w14:paraId="743182D9" w14:textId="15D53771" w:rsidR="002B3FBC" w:rsidRPr="00DF3EF3" w:rsidRDefault="002B3FBC" w:rsidP="007526B5">
      <w:pPr>
        <w:rPr>
          <w:rFonts w:ascii="ＭＳ ゴシック" w:eastAsia="ＭＳ ゴシック" w:hAnsi="ＭＳ ゴシック"/>
        </w:rPr>
      </w:pPr>
      <w:r w:rsidRPr="00DF3EF3">
        <w:rPr>
          <w:rFonts w:ascii="ＭＳ ゴシック" w:eastAsia="ＭＳ ゴシック" w:hAnsi="ＭＳ ゴシック" w:hint="eastAsia"/>
        </w:rPr>
        <w:lastRenderedPageBreak/>
        <w:t>（２）節の見出し</w:t>
      </w:r>
    </w:p>
    <w:p w14:paraId="2FBCAEC3" w14:textId="6D111697" w:rsidR="002B3FBC" w:rsidRDefault="002B3FBC" w:rsidP="007526B5">
      <w:r>
        <w:rPr>
          <w:rFonts w:hint="eastAsia"/>
        </w:rPr>
        <w:t xml:space="preserve">　</w:t>
      </w:r>
      <w:r w:rsidR="0090184F">
        <w:rPr>
          <w:rFonts w:hint="eastAsia"/>
        </w:rPr>
        <w:t>節の見出しには，（１）などの括弧付き数字で番号をつけて下さい。なお、節の見出しを記入する際は，見出しの上だけにスペースを１行</w:t>
      </w:r>
      <w:r w:rsidR="009810F4">
        <w:rPr>
          <w:rFonts w:hint="eastAsia"/>
        </w:rPr>
        <w:t>空</w:t>
      </w:r>
      <w:r w:rsidR="0090184F">
        <w:rPr>
          <w:rFonts w:hint="eastAsia"/>
        </w:rPr>
        <w:t>けて下さい。ただし，この例のように，節の見出しのみが行末に来るような場合は，</w:t>
      </w:r>
      <w:r w:rsidR="007F27E1">
        <w:rPr>
          <w:rFonts w:hint="eastAsia"/>
        </w:rPr>
        <w:t>次</w:t>
      </w:r>
      <w:r w:rsidR="0090184F">
        <w:rPr>
          <w:rFonts w:hint="eastAsia"/>
        </w:rPr>
        <w:t>ページ最上段になるよう適宜調整して下さい。</w:t>
      </w:r>
    </w:p>
    <w:p w14:paraId="02745F9A" w14:textId="6B7CA398" w:rsidR="00DF3EF3" w:rsidRPr="007F27E1" w:rsidRDefault="004514E6" w:rsidP="007526B5">
      <w:pPr>
        <w:rPr>
          <w:rFonts w:ascii="ＭＳ ゴシック" w:eastAsia="ＭＳ ゴシック" w:hAnsi="ＭＳ ゴシック"/>
        </w:rPr>
      </w:pPr>
      <w:r w:rsidRPr="007F27E1">
        <w:rPr>
          <w:rFonts w:ascii="ＭＳ ゴシック" w:eastAsia="ＭＳ ゴシック" w:hAnsi="ＭＳ ゴシック" w:hint="eastAsia"/>
        </w:rPr>
        <w:t>（</w:t>
      </w:r>
      <w:r w:rsidRPr="007F27E1">
        <w:rPr>
          <w:rFonts w:ascii="ＭＳ ゴシック" w:eastAsia="ＭＳ ゴシック" w:hAnsi="ＭＳ ゴシック"/>
        </w:rPr>
        <w:t>a</w:t>
      </w:r>
      <w:r w:rsidRPr="007F27E1">
        <w:rPr>
          <w:rFonts w:ascii="ＭＳ ゴシック" w:eastAsia="ＭＳ ゴシック" w:hAnsi="ＭＳ ゴシック" w:hint="eastAsia"/>
        </w:rPr>
        <w:t>）項の見出し</w:t>
      </w:r>
    </w:p>
    <w:p w14:paraId="5F9C33DC" w14:textId="46E6EBB6" w:rsidR="004514E6" w:rsidRDefault="004514E6" w:rsidP="007526B5">
      <w:r>
        <w:rPr>
          <w:rFonts w:hint="eastAsia"/>
        </w:rPr>
        <w:t xml:space="preserve">　</w:t>
      </w:r>
      <w:r w:rsidR="007F7897">
        <w:rPr>
          <w:rFonts w:hint="eastAsia"/>
        </w:rPr>
        <w:t>項の見出しは，括弧付きのアルファベットを付け，</w:t>
      </w:r>
      <w:r w:rsidR="009810F4">
        <w:rPr>
          <w:rFonts w:hint="eastAsia"/>
        </w:rPr>
        <w:t>上下にはスペースを空けないで下さい。項より</w:t>
      </w:r>
      <w:r w:rsidR="007F27E1">
        <w:rPr>
          <w:rFonts w:hint="eastAsia"/>
        </w:rPr>
        <w:t>下位の見出しは用いないで下さい。</w:t>
      </w:r>
    </w:p>
    <w:p w14:paraId="23ED90B7" w14:textId="6BD59006" w:rsidR="007F27E1" w:rsidRDefault="007F27E1" w:rsidP="007526B5"/>
    <w:p w14:paraId="7B032452" w14:textId="5A143228" w:rsidR="007F27E1" w:rsidRPr="00DE5CC2" w:rsidRDefault="007C1831" w:rsidP="007526B5">
      <w:pPr>
        <w:rPr>
          <w:rFonts w:ascii="ＭＳ ゴシック" w:eastAsia="ＭＳ ゴシック" w:hAnsi="ＭＳ ゴシック"/>
        </w:rPr>
      </w:pPr>
      <w:r w:rsidRPr="00DE5CC2">
        <w:rPr>
          <w:rFonts w:ascii="ＭＳ ゴシック" w:eastAsia="ＭＳ ゴシック" w:hAnsi="ＭＳ ゴシック" w:hint="eastAsia"/>
        </w:rPr>
        <w:t>（３）実験や調査の場合の「方法」の</w:t>
      </w:r>
      <w:r w:rsidR="00DE5CC2" w:rsidRPr="00DE5CC2">
        <w:rPr>
          <w:rFonts w:ascii="ＭＳ ゴシック" w:eastAsia="ＭＳ ゴシック" w:hAnsi="ＭＳ ゴシック" w:hint="eastAsia"/>
        </w:rPr>
        <w:t>記入について</w:t>
      </w:r>
    </w:p>
    <w:p w14:paraId="53D4FC00" w14:textId="194B40EB" w:rsidR="00DE5CC2" w:rsidRDefault="00DE5CC2" w:rsidP="007526B5">
      <w:r>
        <w:rPr>
          <w:rFonts w:hint="eastAsia"/>
        </w:rPr>
        <w:t xml:space="preserve">　実験や調査研究を</w:t>
      </w:r>
      <w:r w:rsidR="00A5177D">
        <w:rPr>
          <w:rFonts w:hint="eastAsia"/>
        </w:rPr>
        <w:t>行なった場合，対象者，質問紙，</w:t>
      </w:r>
      <w:r w:rsidR="003277BC">
        <w:rPr>
          <w:rFonts w:hint="eastAsia"/>
        </w:rPr>
        <w:t>実験期間や手続きなどを「方法」として章にまとめて下さい。</w:t>
      </w:r>
    </w:p>
    <w:p w14:paraId="770625E6" w14:textId="23038AF7" w:rsidR="00B35971" w:rsidRDefault="00B35971" w:rsidP="007526B5"/>
    <w:p w14:paraId="59F6EB6A" w14:textId="24614680" w:rsidR="008B15AC" w:rsidRPr="00EA42E4" w:rsidRDefault="00EA42E4" w:rsidP="007526B5">
      <w:pPr>
        <w:rPr>
          <w:rFonts w:ascii="ＭＳ ゴシック" w:eastAsia="ＭＳ ゴシック" w:hAnsi="ＭＳ ゴシック"/>
        </w:rPr>
      </w:pPr>
      <w:r w:rsidRPr="00EA42E4">
        <w:rPr>
          <w:rFonts w:ascii="ＭＳ ゴシック" w:eastAsia="ＭＳ ゴシック" w:hAnsi="ＭＳ ゴシック" w:hint="eastAsia"/>
        </w:rPr>
        <w:t>２．図表の記入について</w:t>
      </w:r>
    </w:p>
    <w:p w14:paraId="7B62BBEA" w14:textId="42DA69E7" w:rsidR="008B15AC" w:rsidRDefault="008B15AC" w:rsidP="007526B5"/>
    <w:p w14:paraId="501D8EBF" w14:textId="33D67590" w:rsidR="00EA42E4" w:rsidRPr="0055330D" w:rsidRDefault="0055330D" w:rsidP="007526B5">
      <w:pPr>
        <w:rPr>
          <w:rFonts w:ascii="ＭＳ ゴシック" w:eastAsia="ＭＳ ゴシック" w:hAnsi="ＭＳ ゴシック"/>
        </w:rPr>
      </w:pPr>
      <w:r w:rsidRPr="0055330D">
        <w:rPr>
          <w:rFonts w:ascii="ＭＳ ゴシック" w:eastAsia="ＭＳ ゴシック" w:hAnsi="ＭＳ ゴシック" w:hint="eastAsia"/>
        </w:rPr>
        <w:t>（１）図表の位置</w:t>
      </w:r>
    </w:p>
    <w:p w14:paraId="1A5181B8" w14:textId="37D6F96C" w:rsidR="00CB639B" w:rsidRDefault="0055330D" w:rsidP="00C76CB0">
      <w:pPr>
        <w:ind w:firstLineChars="50" w:firstLine="105"/>
      </w:pPr>
      <w:r>
        <w:rPr>
          <w:rFonts w:hint="eastAsia"/>
        </w:rPr>
        <w:t xml:space="preserve">　図表は，最初に引用する文章と同じページに置くことを原則とします。</w:t>
      </w:r>
      <w:r w:rsidR="002D34D0">
        <w:rPr>
          <w:rFonts w:hint="eastAsia"/>
        </w:rPr>
        <w:t>末尾にまとめて図表を掲載</w:t>
      </w:r>
      <w:r w:rsidR="0025605B">
        <w:rPr>
          <w:rFonts w:hint="eastAsia"/>
        </w:rPr>
        <w:t>することは避けて下さい。また，図表</w:t>
      </w:r>
      <w:r w:rsidR="008B5733">
        <w:rPr>
          <w:rFonts w:hint="eastAsia"/>
        </w:rPr>
        <w:t>の横に本文を記入することは避けて下さい。</w:t>
      </w:r>
      <w:r w:rsidR="009C68AE">
        <w:rPr>
          <w:rFonts w:hint="eastAsia"/>
        </w:rPr>
        <w:t>図表と本文の間には１行程度の空白を空け，区別を明確にして下さい。</w:t>
      </w:r>
      <w:r w:rsidR="000930AD">
        <w:rPr>
          <w:rFonts w:hint="eastAsia"/>
        </w:rPr>
        <w:t>表のタイトルは上部に，図のタイトルは下部にそれぞれ記入し</w:t>
      </w:r>
      <w:r w:rsidR="007E2082">
        <w:rPr>
          <w:rFonts w:hint="eastAsia"/>
        </w:rPr>
        <w:t>て下さい。</w:t>
      </w:r>
      <w:r w:rsidR="00EF7E21">
        <w:rPr>
          <w:rFonts w:hint="eastAsia"/>
        </w:rPr>
        <w:t>なお，本学会では完成原稿の提出を求めています。図表の位置を指定し別ファイルで図表を送付することは避け，正に掲載される原稿を作成して下さい。</w:t>
      </w:r>
    </w:p>
    <w:p w14:paraId="4317AB2B" w14:textId="1AE20586" w:rsidR="002B0C78" w:rsidRDefault="007E2082" w:rsidP="00470EAF">
      <w:r>
        <w:rPr>
          <w:noProof/>
        </w:rPr>
        <mc:AlternateContent>
          <mc:Choice Requires="wps">
            <w:drawing>
              <wp:anchor distT="0" distB="0" distL="114300" distR="114300" simplePos="0" relativeHeight="251658239" behindDoc="0" locked="0" layoutInCell="1" allowOverlap="1" wp14:anchorId="28BFF4CA" wp14:editId="0895DC6A">
                <wp:simplePos x="0" y="0"/>
                <wp:positionH relativeFrom="column">
                  <wp:posOffset>-62865</wp:posOffset>
                </wp:positionH>
                <wp:positionV relativeFrom="paragraph">
                  <wp:posOffset>210256</wp:posOffset>
                </wp:positionV>
                <wp:extent cx="5896005" cy="4230127"/>
                <wp:effectExtent l="12700" t="12700" r="22225" b="24765"/>
                <wp:wrapNone/>
                <wp:docPr id="4" name="正方形/長方形 4"/>
                <wp:cNvGraphicFramePr/>
                <a:graphic xmlns:a="http://schemas.openxmlformats.org/drawingml/2006/main">
                  <a:graphicData uri="http://schemas.microsoft.com/office/word/2010/wordprocessingShape">
                    <wps:wsp>
                      <wps:cNvSpPr/>
                      <wps:spPr>
                        <a:xfrm>
                          <a:off x="0" y="0"/>
                          <a:ext cx="5896005" cy="423012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52218" id="正方形/長方形 4" o:spid="_x0000_s1026" style="position:absolute;left:0;text-align:left;margin-left:-4.95pt;margin-top:16.55pt;width:464.25pt;height:333.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" filled="f" strokecolor="black [3213]" strokeweight="3pt"/>
            </w:pict>
          </mc:Fallback>
        </mc:AlternateContent>
      </w:r>
    </w:p>
    <w:p w14:paraId="0B84121E" w14:textId="549030C3" w:rsidR="002B0C78" w:rsidRPr="008C1CCB" w:rsidRDefault="008C1CCB" w:rsidP="008C1CCB">
      <w:pPr>
        <w:jc w:val="center"/>
        <w:rPr>
          <w:rFonts w:ascii="ＭＳ ゴシック" w:eastAsia="ＭＳ ゴシック" w:hAnsi="ＭＳ ゴシック"/>
          <w:color w:val="FF0000"/>
        </w:rPr>
      </w:pPr>
      <w:r w:rsidRPr="008C1CCB">
        <w:rPr>
          <w:rFonts w:ascii="ＭＳ ゴシック" w:eastAsia="ＭＳ ゴシック" w:hAnsi="ＭＳ ゴシック" w:hint="eastAsia"/>
          <w:color w:val="FF0000"/>
        </w:rPr>
        <w:t>〈表の記入例〉</w:t>
      </w:r>
    </w:p>
    <w:p w14:paraId="3E12C78A" w14:textId="60D60A2C" w:rsidR="00CB639B" w:rsidRPr="00174CD6" w:rsidRDefault="00174CD6" w:rsidP="00470EAF">
      <w:pPr>
        <w:ind w:firstLineChars="50" w:firstLine="105"/>
      </w:pPr>
      <w:r w:rsidRPr="00174CD6">
        <w:rPr>
          <w:rFonts w:hint="eastAsia"/>
        </w:rPr>
        <w:t>自己欺瞞尺度，印象操作尺度のα係数を算出したところ，内的信頼性を低下させる項目があったために，各尺度とも</w:t>
      </w:r>
      <w:r w:rsidRPr="00174CD6">
        <w:rPr>
          <w:rFonts w:hint="eastAsia"/>
        </w:rPr>
        <w:t>4</w:t>
      </w:r>
      <w:r w:rsidRPr="00174CD6">
        <w:rPr>
          <w:rFonts w:hint="eastAsia"/>
        </w:rPr>
        <w:t>項目ずつを除き，最終的に使用した項目のα係数はそれぞれ</w:t>
      </w:r>
      <w:r w:rsidRPr="00174CD6">
        <w:rPr>
          <w:rFonts w:hint="eastAsia"/>
        </w:rPr>
        <w:t>.74</w:t>
      </w:r>
      <w:proofErr w:type="gramStart"/>
      <w:r w:rsidRPr="00174CD6">
        <w:rPr>
          <w:rFonts w:hint="eastAsia"/>
        </w:rPr>
        <w:t>，</w:t>
      </w:r>
      <w:r w:rsidRPr="00174CD6">
        <w:rPr>
          <w:rFonts w:hint="eastAsia"/>
        </w:rPr>
        <w:t>.</w:t>
      </w:r>
      <w:proofErr w:type="gramEnd"/>
      <w:r w:rsidRPr="00174CD6">
        <w:rPr>
          <w:rFonts w:hint="eastAsia"/>
        </w:rPr>
        <w:t>57</w:t>
      </w:r>
      <w:r w:rsidRPr="00174CD6">
        <w:rPr>
          <w:rFonts w:hint="eastAsia"/>
        </w:rPr>
        <w:t>であった。社会的勢力尺度のα係数は</w:t>
      </w:r>
      <w:r w:rsidRPr="00174CD6">
        <w:rPr>
          <w:rFonts w:hint="eastAsia"/>
        </w:rPr>
        <w:t>.74</w:t>
      </w:r>
      <w:r w:rsidRPr="00174CD6">
        <w:rPr>
          <w:rFonts w:hint="eastAsia"/>
        </w:rPr>
        <w:t>と充分であった。各尺度に含まれる項目の評定値を合計し，項目数で割り尺度得点を算出した。各尺度得点の平均値と標準偏差，及び相関係数を</w:t>
      </w:r>
      <w:r w:rsidRPr="00174CD6">
        <w:rPr>
          <w:rFonts w:hint="eastAsia"/>
        </w:rPr>
        <w:t>Table1</w:t>
      </w:r>
      <w:r w:rsidRPr="00174CD6">
        <w:rPr>
          <w:rFonts w:hint="eastAsia"/>
        </w:rPr>
        <w:t>に示した。</w:t>
      </w:r>
    </w:p>
    <w:p w14:paraId="019ADD13" w14:textId="57EED194" w:rsidR="00CB639B" w:rsidRDefault="00CB639B" w:rsidP="007526B5"/>
    <w:p w14:paraId="39A5B7C6" w14:textId="6C6036AB" w:rsidR="00CB639B" w:rsidRDefault="0071518F" w:rsidP="0071518F">
      <w:pPr>
        <w:jc w:val="center"/>
      </w:pPr>
      <w:r>
        <w:rPr>
          <w:rFonts w:hint="eastAsia"/>
        </w:rPr>
        <w:t>Table1.</w:t>
      </w:r>
      <w:r>
        <w:rPr>
          <w:rFonts w:hint="eastAsia"/>
        </w:rPr>
        <w:t xml:space="preserve">　記述統計量及び変数間の相関係数</w:t>
      </w:r>
    </w:p>
    <w:p w14:paraId="6CB6712B" w14:textId="083E7801" w:rsidR="00CB639B" w:rsidRDefault="00F35533" w:rsidP="00F35533">
      <w:pPr>
        <w:jc w:val="center"/>
      </w:pPr>
      <w:r w:rsidRPr="00C62DF4">
        <w:rPr>
          <w:noProof/>
        </w:rPr>
        <w:drawing>
          <wp:inline distT="0" distB="0" distL="0" distR="0" wp14:anchorId="4D34F0F7" wp14:editId="3425E882">
            <wp:extent cx="4105275" cy="1308274"/>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5275" cy="1308274"/>
                    </a:xfrm>
                    <a:prstGeom prst="rect">
                      <a:avLst/>
                    </a:prstGeom>
                    <a:noFill/>
                    <a:ln>
                      <a:noFill/>
                    </a:ln>
                  </pic:spPr>
                </pic:pic>
              </a:graphicData>
            </a:graphic>
          </wp:inline>
        </w:drawing>
      </w:r>
    </w:p>
    <w:p w14:paraId="2BA364F5" w14:textId="70EF8576" w:rsidR="00CB639B" w:rsidRDefault="00CB639B" w:rsidP="007526B5"/>
    <w:p w14:paraId="56C32E9D" w14:textId="094793B8" w:rsidR="00CB639B" w:rsidRPr="002B0C78" w:rsidRDefault="002B0C78" w:rsidP="002B0C78">
      <w:pPr>
        <w:ind w:firstLineChars="50" w:firstLine="105"/>
      </w:pPr>
      <w:r w:rsidRPr="002B0C78">
        <w:rPr>
          <w:rFonts w:hint="eastAsia"/>
        </w:rPr>
        <w:t>社会的勢力と自己欺瞞には中程度の正の相関</w:t>
      </w:r>
      <w:r w:rsidRPr="002B0C78">
        <w:rPr>
          <w:rFonts w:hint="eastAsia"/>
        </w:rPr>
        <w:t>(r = .47, p&lt;.001)</w:t>
      </w:r>
      <w:r w:rsidRPr="002B0C78">
        <w:rPr>
          <w:rFonts w:hint="eastAsia"/>
        </w:rPr>
        <w:t>が見られたが，印象操作は社会的勢力，自己欺瞞のいずれとも有意な相関関係は見られなかった。高勢力者においてほど自己欺瞞が生じやすかった。</w:t>
      </w:r>
    </w:p>
    <w:p w14:paraId="6BD11364" w14:textId="0FD2BAA0" w:rsidR="00CB639B" w:rsidRDefault="00CB639B" w:rsidP="007526B5"/>
    <w:p w14:paraId="4B4745B4" w14:textId="7123929F" w:rsidR="00CB639B" w:rsidRPr="007E2082" w:rsidRDefault="007E2082" w:rsidP="007E2082">
      <w:pPr>
        <w:jc w:val="center"/>
        <w:rPr>
          <w:rFonts w:ascii="ＭＳ ゴシック" w:eastAsia="ＭＳ ゴシック" w:hAnsi="ＭＳ ゴシック"/>
          <w:color w:val="FF0000"/>
        </w:rPr>
      </w:pPr>
      <w:r>
        <w:rPr>
          <w:noProof/>
        </w:rPr>
        <w:lastRenderedPageBreak/>
        <mc:AlternateContent>
          <mc:Choice Requires="wps">
            <w:drawing>
              <wp:anchor distT="0" distB="0" distL="114300" distR="114300" simplePos="0" relativeHeight="251663360" behindDoc="0" locked="0" layoutInCell="1" allowOverlap="1" wp14:anchorId="77FBFB5E" wp14:editId="37CF1B81">
                <wp:simplePos x="0" y="0"/>
                <wp:positionH relativeFrom="column">
                  <wp:posOffset>-58788</wp:posOffset>
                </wp:positionH>
                <wp:positionV relativeFrom="paragraph">
                  <wp:posOffset>-16302</wp:posOffset>
                </wp:positionV>
                <wp:extent cx="5896005" cy="4294380"/>
                <wp:effectExtent l="12700" t="12700" r="22225" b="24130"/>
                <wp:wrapNone/>
                <wp:docPr id="6" name="正方形/長方形 6"/>
                <wp:cNvGraphicFramePr/>
                <a:graphic xmlns:a="http://schemas.openxmlformats.org/drawingml/2006/main">
                  <a:graphicData uri="http://schemas.microsoft.com/office/word/2010/wordprocessingShape">
                    <wps:wsp>
                      <wps:cNvSpPr/>
                      <wps:spPr>
                        <a:xfrm>
                          <a:off x="0" y="0"/>
                          <a:ext cx="5896005" cy="429438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87505" id="正方形/長方形 6" o:spid="_x0000_s1026" style="position:absolute;left:0;text-align:left;margin-left:-4.65pt;margin-top:-1.3pt;width:464.25pt;height:3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" filled="f" strokecolor="black [3213]" strokeweight="3pt"/>
            </w:pict>
          </mc:Fallback>
        </mc:AlternateContent>
      </w:r>
      <w:r w:rsidRPr="008C1CCB">
        <w:rPr>
          <w:rFonts w:ascii="ＭＳ ゴシック" w:eastAsia="ＭＳ ゴシック" w:hAnsi="ＭＳ ゴシック" w:hint="eastAsia"/>
          <w:color w:val="FF0000"/>
        </w:rPr>
        <w:t>〈</w:t>
      </w:r>
      <w:r>
        <w:rPr>
          <w:rFonts w:ascii="ＭＳ ゴシック" w:eastAsia="ＭＳ ゴシック" w:hAnsi="ＭＳ ゴシック" w:hint="eastAsia"/>
          <w:color w:val="FF0000"/>
        </w:rPr>
        <w:t>図</w:t>
      </w:r>
      <w:r w:rsidRPr="008C1CCB">
        <w:rPr>
          <w:rFonts w:ascii="ＭＳ ゴシック" w:eastAsia="ＭＳ ゴシック" w:hAnsi="ＭＳ ゴシック" w:hint="eastAsia"/>
          <w:color w:val="FF0000"/>
        </w:rPr>
        <w:t>の記入例〉</w:t>
      </w:r>
    </w:p>
    <w:p w14:paraId="252F356C" w14:textId="3BBA6565" w:rsidR="0079093E" w:rsidRPr="0079093E" w:rsidRDefault="0079093E" w:rsidP="0079093E">
      <w:pPr>
        <w:ind w:firstLineChars="50" w:firstLine="105"/>
      </w:pPr>
      <w:r w:rsidRPr="0079093E">
        <w:rPr>
          <w:rFonts w:hint="eastAsia"/>
        </w:rPr>
        <w:t>次に，社会的勢力の程度により，調査参加者を，高群，中群，低群の</w:t>
      </w:r>
      <w:r w:rsidRPr="0079093E">
        <w:rPr>
          <w:rFonts w:hint="eastAsia"/>
        </w:rPr>
        <w:t>3</w:t>
      </w:r>
      <w:r w:rsidRPr="0079093E">
        <w:rPr>
          <w:rFonts w:hint="eastAsia"/>
        </w:rPr>
        <w:t>群に分け分析を行った。</w:t>
      </w:r>
      <w:r w:rsidRPr="0079093E">
        <w:rPr>
          <w:rFonts w:hint="eastAsia"/>
        </w:rPr>
        <w:t>3</w:t>
      </w:r>
      <w:r w:rsidRPr="0079093E">
        <w:rPr>
          <w:rFonts w:hint="eastAsia"/>
        </w:rPr>
        <w:t>群間の社会的勢力の程度は，分散分析を行った結果，群の主効果が有意であり</w:t>
      </w:r>
      <w:r w:rsidRPr="0079093E">
        <w:rPr>
          <w:rFonts w:hint="eastAsia"/>
        </w:rPr>
        <w:t>(F(2, 99)=206.10, p&lt;.001)</w:t>
      </w:r>
      <w:r w:rsidRPr="0079093E">
        <w:rPr>
          <w:rFonts w:hint="eastAsia"/>
        </w:rPr>
        <w:t>，</w:t>
      </w:r>
      <w:r w:rsidRPr="0079093E">
        <w:rPr>
          <w:rFonts w:hint="eastAsia"/>
        </w:rPr>
        <w:t>Bonferroni</w:t>
      </w:r>
      <w:r w:rsidRPr="0079093E">
        <w:rPr>
          <w:rFonts w:hint="eastAsia"/>
        </w:rPr>
        <w:t>法による多重比較の結果，高群，中群，低群の順に低くその差はすべて有意であった。</w:t>
      </w:r>
    </w:p>
    <w:p w14:paraId="5888AA94" w14:textId="0D171F10" w:rsidR="0079093E" w:rsidRDefault="0079093E" w:rsidP="007526B5"/>
    <w:p w14:paraId="136CB823" w14:textId="12C84098" w:rsidR="00CB639B" w:rsidRDefault="00E12488" w:rsidP="00E12488">
      <w:pPr>
        <w:jc w:val="center"/>
      </w:pPr>
      <w:r>
        <w:rPr>
          <w:noProof/>
        </w:rPr>
        <w:drawing>
          <wp:inline distT="0" distB="0" distL="0" distR="0" wp14:anchorId="54F0E878" wp14:editId="260BC492">
            <wp:extent cx="4572000" cy="2743200"/>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810BD9" w14:textId="0E36E5DC" w:rsidR="005B0674" w:rsidRDefault="005B0674" w:rsidP="005B0674">
      <w:pPr>
        <w:jc w:val="center"/>
      </w:pPr>
      <w:r>
        <w:rPr>
          <w:rFonts w:hint="eastAsia"/>
        </w:rPr>
        <w:t>Figure1.</w:t>
      </w:r>
      <w:r>
        <w:rPr>
          <w:rFonts w:hint="eastAsia"/>
        </w:rPr>
        <w:t xml:space="preserve">　社会的勢力の程度による自己欺瞞得点と印象操作得点</w:t>
      </w:r>
    </w:p>
    <w:p w14:paraId="69404E5F" w14:textId="4C44F787" w:rsidR="00CB639B" w:rsidRDefault="00CB639B" w:rsidP="007526B5"/>
    <w:p w14:paraId="4CFCF42E" w14:textId="28563AE8" w:rsidR="00CB639B" w:rsidRPr="00713708" w:rsidRDefault="00713708" w:rsidP="007526B5">
      <w:pPr>
        <w:rPr>
          <w:rFonts w:ascii="ＭＳ ゴシック" w:eastAsia="ＭＳ ゴシック" w:hAnsi="ＭＳ ゴシック"/>
        </w:rPr>
      </w:pPr>
      <w:r w:rsidRPr="0055330D">
        <w:rPr>
          <w:rFonts w:ascii="ＭＳ ゴシック" w:eastAsia="ＭＳ ゴシック" w:hAnsi="ＭＳ ゴシック" w:hint="eastAsia"/>
        </w:rPr>
        <w:t>（</w:t>
      </w:r>
      <w:r>
        <w:rPr>
          <w:rFonts w:ascii="ＭＳ ゴシック" w:eastAsia="ＭＳ ゴシック" w:hAnsi="ＭＳ ゴシック" w:hint="eastAsia"/>
        </w:rPr>
        <w:t>２</w:t>
      </w:r>
      <w:r w:rsidRPr="0055330D">
        <w:rPr>
          <w:rFonts w:ascii="ＭＳ ゴシック" w:eastAsia="ＭＳ ゴシック" w:hAnsi="ＭＳ ゴシック" w:hint="eastAsia"/>
        </w:rPr>
        <w:t>）図表</w:t>
      </w:r>
      <w:r w:rsidR="00EF7E21">
        <w:rPr>
          <w:rFonts w:ascii="ＭＳ ゴシック" w:eastAsia="ＭＳ ゴシック" w:hAnsi="ＭＳ ゴシック" w:hint="eastAsia"/>
        </w:rPr>
        <w:t>中の文字等</w:t>
      </w:r>
    </w:p>
    <w:p w14:paraId="4568DA2C" w14:textId="2D289693" w:rsidR="0055330D" w:rsidRDefault="00CB639B" w:rsidP="00713708">
      <w:pPr>
        <w:ind w:firstLineChars="50" w:firstLine="105"/>
      </w:pPr>
      <w:r>
        <w:rPr>
          <w:rFonts w:hint="eastAsia"/>
        </w:rPr>
        <w:t>図表はモノクロ印刷を原則</w:t>
      </w:r>
      <w:r w:rsidR="00C35AF5">
        <w:rPr>
          <w:rFonts w:hint="eastAsia"/>
        </w:rPr>
        <w:t>としていますので，カラーでのみ理解できるような図表の掲載を</w:t>
      </w:r>
      <w:r w:rsidR="001C1313">
        <w:rPr>
          <w:rFonts w:hint="eastAsia"/>
        </w:rPr>
        <w:t>避けて</w:t>
      </w:r>
      <w:r w:rsidR="00C35AF5">
        <w:rPr>
          <w:rFonts w:hint="eastAsia"/>
        </w:rPr>
        <w:t>下さい</w:t>
      </w:r>
      <w:r>
        <w:rPr>
          <w:rFonts w:hint="eastAsia"/>
        </w:rPr>
        <w:t>。</w:t>
      </w:r>
      <w:r w:rsidR="00C35AF5">
        <w:rPr>
          <w:rFonts w:hint="eastAsia"/>
        </w:rPr>
        <w:t>また，写真を</w:t>
      </w:r>
      <w:r w:rsidR="00C76CB0">
        <w:rPr>
          <w:rFonts w:hint="eastAsia"/>
        </w:rPr>
        <w:t>図表として掲載する際も，モノクロ化して掲載して下さい。</w:t>
      </w:r>
      <w:r w:rsidR="005C6264">
        <w:rPr>
          <w:rFonts w:hint="eastAsia"/>
        </w:rPr>
        <w:t>なお，図表中の文字が小さくなりすぎないように注意して下さい。</w:t>
      </w:r>
    </w:p>
    <w:p w14:paraId="097EC4B6" w14:textId="3AF82FF0" w:rsidR="00107E47" w:rsidRDefault="00107E47" w:rsidP="00107E47"/>
    <w:p w14:paraId="5F4D1E28" w14:textId="5E6DF353" w:rsidR="00107E47" w:rsidRPr="00EA42E4" w:rsidRDefault="00107E47" w:rsidP="00107E47">
      <w:pPr>
        <w:rPr>
          <w:rFonts w:ascii="ＭＳ ゴシック" w:eastAsia="ＭＳ ゴシック" w:hAnsi="ＭＳ ゴシック"/>
        </w:rPr>
      </w:pPr>
      <w:r>
        <w:rPr>
          <w:rFonts w:ascii="ＭＳ ゴシック" w:eastAsia="ＭＳ ゴシック" w:hAnsi="ＭＳ ゴシック" w:hint="eastAsia"/>
        </w:rPr>
        <w:t>３</w:t>
      </w:r>
      <w:r w:rsidRPr="00EA42E4">
        <w:rPr>
          <w:rFonts w:ascii="ＭＳ ゴシック" w:eastAsia="ＭＳ ゴシック" w:hAnsi="ＭＳ ゴシック" w:hint="eastAsia"/>
        </w:rPr>
        <w:t>．</w:t>
      </w:r>
      <w:r>
        <w:rPr>
          <w:rFonts w:ascii="ＭＳ ゴシック" w:eastAsia="ＭＳ ゴシック" w:hAnsi="ＭＳ ゴシック" w:hint="eastAsia"/>
        </w:rPr>
        <w:t>文献の引用</w:t>
      </w:r>
    </w:p>
    <w:p w14:paraId="2C8ACC89" w14:textId="4953267C" w:rsidR="00107E47" w:rsidRDefault="00107E47" w:rsidP="00107E47"/>
    <w:p w14:paraId="25C55BEB" w14:textId="7C4F34E7" w:rsidR="00D30D74" w:rsidRDefault="000E02DA" w:rsidP="007526B5">
      <w:r>
        <w:rPr>
          <w:rFonts w:hint="eastAsia"/>
        </w:rPr>
        <w:t xml:space="preserve">　引用文献は出現順に番号を振り，</w:t>
      </w:r>
      <w:r w:rsidR="00436A77">
        <w:rPr>
          <w:rFonts w:hint="eastAsia"/>
        </w:rPr>
        <w:t>本文中のその引用箇所</w:t>
      </w:r>
      <w:proofErr w:type="gramStart"/>
      <w:r w:rsidR="00436A77">
        <w:rPr>
          <w:rFonts w:hint="eastAsia"/>
        </w:rPr>
        <w:t>で</w:t>
      </w:r>
      <w:proofErr w:type="gramEnd"/>
      <w:r>
        <w:rPr>
          <w:rFonts w:hint="eastAsia"/>
        </w:rPr>
        <w:t>上付</w:t>
      </w:r>
      <w:r w:rsidR="00D30D74">
        <w:rPr>
          <w:rFonts w:hint="eastAsia"/>
        </w:rPr>
        <w:t>右括弧付</w:t>
      </w:r>
      <w:r w:rsidR="00436A77">
        <w:rPr>
          <w:rFonts w:hint="eastAsia"/>
        </w:rPr>
        <w:t>き数字</w:t>
      </w:r>
      <w:proofErr w:type="gramStart"/>
      <w:r w:rsidR="00436A77">
        <w:rPr>
          <w:rFonts w:hint="eastAsia"/>
        </w:rPr>
        <w:t>で</w:t>
      </w:r>
      <w:proofErr w:type="gramEnd"/>
      <w:r w:rsidR="00436A77">
        <w:rPr>
          <w:rFonts w:hint="eastAsia"/>
        </w:rPr>
        <w:t>指示して下さい。</w:t>
      </w:r>
      <w:r w:rsidR="00EE7F44">
        <w:rPr>
          <w:rFonts w:hint="eastAsia"/>
        </w:rPr>
        <w:t>引用文献はその全てを原稿の末尾にまとめてリストとして示し，脚注にはしないで下さい。</w:t>
      </w:r>
    </w:p>
    <w:p w14:paraId="6D918296" w14:textId="2762BF1E" w:rsidR="00EE7F44" w:rsidRDefault="00DB6447" w:rsidP="007526B5">
      <w:r>
        <w:rPr>
          <w:noProof/>
        </w:rPr>
        <mc:AlternateContent>
          <mc:Choice Requires="wps">
            <w:drawing>
              <wp:anchor distT="0" distB="0" distL="114300" distR="114300" simplePos="0" relativeHeight="251665408" behindDoc="0" locked="0" layoutInCell="1" allowOverlap="1" wp14:anchorId="4DA3256C" wp14:editId="21244905">
                <wp:simplePos x="0" y="0"/>
                <wp:positionH relativeFrom="column">
                  <wp:posOffset>-58787</wp:posOffset>
                </wp:positionH>
                <wp:positionV relativeFrom="paragraph">
                  <wp:posOffset>184168</wp:posOffset>
                </wp:positionV>
                <wp:extent cx="5947250" cy="1571916"/>
                <wp:effectExtent l="12700" t="12700" r="22225" b="28575"/>
                <wp:wrapNone/>
                <wp:docPr id="7" name="正方形/長方形 7"/>
                <wp:cNvGraphicFramePr/>
                <a:graphic xmlns:a="http://schemas.openxmlformats.org/drawingml/2006/main">
                  <a:graphicData uri="http://schemas.microsoft.com/office/word/2010/wordprocessingShape">
                    <wps:wsp>
                      <wps:cNvSpPr/>
                      <wps:spPr>
                        <a:xfrm>
                          <a:off x="0" y="0"/>
                          <a:ext cx="5947250" cy="1571916"/>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32DBF" id="正方形/長方形 7" o:spid="_x0000_s1026" style="position:absolute;left:0;text-align:left;margin-left:-4.65pt;margin-top:14.5pt;width:468.3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" filled="f" strokecolor="black [3213]" strokeweight="3pt"/>
            </w:pict>
          </mc:Fallback>
        </mc:AlternateContent>
      </w:r>
    </w:p>
    <w:p w14:paraId="758867FE" w14:textId="5EF4E3F7" w:rsidR="00DB6447" w:rsidRPr="00DB6447" w:rsidRDefault="00DB6447" w:rsidP="00DB6447">
      <w:pPr>
        <w:jc w:val="center"/>
        <w:rPr>
          <w:rFonts w:ascii="ＭＳ ゴシック" w:eastAsia="ＭＳ ゴシック" w:hAnsi="ＭＳ ゴシック"/>
          <w:color w:val="FF0000"/>
        </w:rPr>
      </w:pPr>
      <w:r w:rsidRPr="00DB6447">
        <w:rPr>
          <w:rFonts w:ascii="ＭＳ ゴシック" w:eastAsia="ＭＳ ゴシック" w:hAnsi="ＭＳ ゴシック" w:hint="eastAsia"/>
          <w:color w:val="FF0000"/>
        </w:rPr>
        <w:t>〈本文中の引用例〉</w:t>
      </w:r>
    </w:p>
    <w:p w14:paraId="2D9F1F91" w14:textId="6BF4CF3D" w:rsidR="00EE7F44" w:rsidRPr="00C35AF5" w:rsidRDefault="00EE7F44" w:rsidP="007526B5">
      <w:r>
        <w:rPr>
          <w:rFonts w:hint="eastAsia"/>
        </w:rPr>
        <w:t xml:space="preserve">　</w:t>
      </w:r>
      <w:r w:rsidR="00342338" w:rsidRPr="00342338">
        <w:rPr>
          <w:rFonts w:hint="eastAsia"/>
        </w:rPr>
        <w:t>原（</w:t>
      </w:r>
      <w:r w:rsidR="00342338" w:rsidRPr="00342338">
        <w:rPr>
          <w:rFonts w:hint="eastAsia"/>
        </w:rPr>
        <w:t>2018</w:t>
      </w:r>
      <w:r w:rsidR="00342338" w:rsidRPr="00342338">
        <w:rPr>
          <w:rFonts w:hint="eastAsia"/>
        </w:rPr>
        <w:t>）は具体的に必要な資質・能力について，質の高い遊び環境をつくりだすプロデュース能力，主体性，自立心，時速力，思考力などが子ども達にどのように育ったかを見るアセスメント能力，プレゼンテーションおよびコミュニケーション能力を挙げている</w:t>
      </w:r>
      <w:r w:rsidR="00342338" w:rsidRPr="00342338">
        <w:rPr>
          <w:rFonts w:hint="eastAsia"/>
          <w:vertAlign w:val="superscript"/>
        </w:rPr>
        <w:t>１）</w:t>
      </w:r>
      <w:r w:rsidR="00342338" w:rsidRPr="00342338">
        <w:rPr>
          <w:rFonts w:hint="eastAsia"/>
        </w:rPr>
        <w:t>。これら能力は社会人基礎力と共通する部分があり，実際，保育者養成課程において社会時基礎力を求められる資質・能力として重要視する研究も見られる</w:t>
      </w:r>
      <w:r w:rsidR="00243FF9" w:rsidRPr="00243FF9">
        <w:rPr>
          <w:vertAlign w:val="superscript"/>
        </w:rPr>
        <w:t>2</w:t>
      </w:r>
      <w:r w:rsidR="00342338" w:rsidRPr="00243FF9">
        <w:rPr>
          <w:rFonts w:hint="eastAsia"/>
          <w:vertAlign w:val="superscript"/>
        </w:rPr>
        <w:t>）</w:t>
      </w:r>
      <w:r w:rsidR="00243FF9" w:rsidRPr="00243FF9">
        <w:rPr>
          <w:rFonts w:hint="eastAsia"/>
          <w:vertAlign w:val="superscript"/>
        </w:rPr>
        <w:t>3</w:t>
      </w:r>
      <w:r w:rsidR="00243FF9" w:rsidRPr="00243FF9">
        <w:rPr>
          <w:rFonts w:hint="eastAsia"/>
          <w:vertAlign w:val="superscript"/>
        </w:rPr>
        <w:t>）</w:t>
      </w:r>
      <w:r w:rsidR="00243FF9" w:rsidRPr="00243FF9">
        <w:rPr>
          <w:rFonts w:hint="eastAsia"/>
          <w:vertAlign w:val="superscript"/>
        </w:rPr>
        <w:t>4</w:t>
      </w:r>
      <w:r w:rsidR="00243FF9" w:rsidRPr="00243FF9">
        <w:rPr>
          <w:rFonts w:hint="eastAsia"/>
          <w:vertAlign w:val="superscript"/>
        </w:rPr>
        <w:t>）</w:t>
      </w:r>
      <w:r w:rsidR="00342338" w:rsidRPr="00342338">
        <w:rPr>
          <w:rFonts w:hint="eastAsia"/>
        </w:rPr>
        <w:t>。</w:t>
      </w:r>
    </w:p>
    <w:p w14:paraId="5B3EDA8D" w14:textId="1553336F" w:rsidR="00976A3A" w:rsidRDefault="00976A3A" w:rsidP="007526B5"/>
    <w:p w14:paraId="33E8E57E" w14:textId="08B8E725" w:rsidR="00976A3A" w:rsidRDefault="00976A3A" w:rsidP="007526B5"/>
    <w:p w14:paraId="38883E26" w14:textId="22CFF95F" w:rsidR="00976A3A" w:rsidRDefault="00976A3A" w:rsidP="007526B5"/>
    <w:p w14:paraId="1F9E71CD" w14:textId="0F0FCB64" w:rsidR="006C507A" w:rsidRDefault="006C507A" w:rsidP="007526B5"/>
    <w:p w14:paraId="665F3D78" w14:textId="7FF0D47C" w:rsidR="00273052" w:rsidRDefault="0087565A" w:rsidP="00273052">
      <w:r>
        <w:rPr>
          <w:rFonts w:hint="eastAsia"/>
        </w:rPr>
        <w:lastRenderedPageBreak/>
        <w:t xml:space="preserve">　</w:t>
      </w:r>
      <w:r w:rsidR="006C082D">
        <w:rPr>
          <w:rFonts w:hint="eastAsia"/>
        </w:rPr>
        <w:t>末尾の引用文献は</w:t>
      </w:r>
      <w:r w:rsidR="00B66AA3">
        <w:rPr>
          <w:rFonts w:hint="eastAsia"/>
        </w:rPr>
        <w:t>，</w:t>
      </w:r>
      <w:r w:rsidR="00C60F04">
        <w:rPr>
          <w:rFonts w:hint="eastAsia"/>
        </w:rPr>
        <w:t>本文最終行から</w:t>
      </w:r>
      <w:r w:rsidR="00BF3499">
        <w:rPr>
          <w:rFonts w:hint="eastAsia"/>
        </w:rPr>
        <w:t>２</w:t>
      </w:r>
      <w:r w:rsidR="00C60F04">
        <w:rPr>
          <w:rFonts w:hint="eastAsia"/>
        </w:rPr>
        <w:t>行</w:t>
      </w:r>
      <w:r w:rsidR="00BF3499">
        <w:rPr>
          <w:rFonts w:hint="eastAsia"/>
        </w:rPr>
        <w:t>空</w:t>
      </w:r>
      <w:r w:rsidR="00C60F04">
        <w:rPr>
          <w:rFonts w:hint="eastAsia"/>
        </w:rPr>
        <w:t>け</w:t>
      </w:r>
      <w:r w:rsidR="006C082D">
        <w:rPr>
          <w:rFonts w:hint="eastAsia"/>
        </w:rPr>
        <w:t>【</w:t>
      </w:r>
      <w:r w:rsidR="00C60F04">
        <w:rPr>
          <w:rFonts w:hint="eastAsia"/>
        </w:rPr>
        <w:t>引用文献</w:t>
      </w:r>
      <w:r w:rsidR="006C082D">
        <w:rPr>
          <w:rFonts w:hint="eastAsia"/>
        </w:rPr>
        <w:t>】</w:t>
      </w:r>
      <w:r w:rsidR="00C60F04">
        <w:rPr>
          <w:rFonts w:hint="eastAsia"/>
        </w:rPr>
        <w:t>と見出しを付けてください。</w:t>
      </w:r>
      <w:r w:rsidR="006738FE">
        <w:rPr>
          <w:rFonts w:hint="eastAsia"/>
        </w:rPr>
        <w:t>見出しの下から</w:t>
      </w:r>
      <w:r w:rsidR="00BD348A">
        <w:rPr>
          <w:rFonts w:hint="eastAsia"/>
        </w:rPr>
        <w:t>１行空けずに</w:t>
      </w:r>
      <w:r w:rsidR="00BF3499">
        <w:rPr>
          <w:rFonts w:hint="eastAsia"/>
        </w:rPr>
        <w:t>リストを書き出してください。</w:t>
      </w:r>
      <w:r w:rsidR="00A10FF9">
        <w:rPr>
          <w:rFonts w:hint="eastAsia"/>
        </w:rPr>
        <w:t>参考文献を記載する場合は</w:t>
      </w:r>
      <w:r w:rsidR="00B12DC6">
        <w:rPr>
          <w:rFonts w:hint="eastAsia"/>
        </w:rPr>
        <w:t>，引用文献とは別に【参考文献】の見出しを付け</w:t>
      </w:r>
      <w:r w:rsidR="0074523F">
        <w:rPr>
          <w:rFonts w:hint="eastAsia"/>
        </w:rPr>
        <w:t>，引用文献と同様の手法で</w:t>
      </w:r>
      <w:r w:rsidR="00273052">
        <w:rPr>
          <w:rFonts w:hint="eastAsia"/>
        </w:rPr>
        <w:t>記載してください。</w:t>
      </w:r>
    </w:p>
    <w:p w14:paraId="3DD2AD95" w14:textId="767E3665" w:rsidR="00273052" w:rsidRDefault="00273052" w:rsidP="00273052"/>
    <w:p w14:paraId="0C8C5BD3" w14:textId="4920446F" w:rsidR="006C507A" w:rsidRPr="00014D05" w:rsidRDefault="000F0341" w:rsidP="00014D05">
      <w:pPr>
        <w:jc w:val="center"/>
        <w:rPr>
          <w:rFonts w:ascii="ＭＳ ゴシック" w:eastAsia="ＭＳ ゴシック" w:hAnsi="ＭＳ ゴシック"/>
          <w:color w:val="FF0000"/>
        </w:rPr>
      </w:pPr>
      <w:r w:rsidRPr="00DB6447">
        <w:rPr>
          <w:rFonts w:ascii="ＭＳ ゴシック" w:eastAsia="ＭＳ ゴシック" w:hAnsi="ＭＳ ゴシック" w:hint="eastAsia"/>
          <w:color w:val="FF0000"/>
        </w:rPr>
        <w:t>〈</w:t>
      </w:r>
      <w:r w:rsidR="00692D4B">
        <w:rPr>
          <w:rFonts w:ascii="ＭＳ ゴシック" w:eastAsia="ＭＳ ゴシック" w:hAnsi="ＭＳ ゴシック" w:hint="eastAsia"/>
          <w:color w:val="FF0000"/>
        </w:rPr>
        <w:t>引用文献の記入例</w:t>
      </w:r>
      <w:r w:rsidRPr="00DB6447">
        <w:rPr>
          <w:rFonts w:ascii="ＭＳ ゴシック" w:eastAsia="ＭＳ ゴシック" w:hAnsi="ＭＳ ゴシック" w:hint="eastAsia"/>
          <w:color w:val="FF0000"/>
        </w:rPr>
        <w:t>〉</w:t>
      </w:r>
    </w:p>
    <w:p w14:paraId="7F03270D" w14:textId="16D8D0A4" w:rsidR="00014D05" w:rsidRPr="00014D05" w:rsidRDefault="00FC380D" w:rsidP="00C21D6F">
      <w:pPr>
        <w:rPr>
          <w:rFonts w:ascii="ＭＳ ゴシック" w:eastAsia="ＭＳ ゴシック" w:hAnsi="ＭＳ ゴシック"/>
        </w:rPr>
      </w:pPr>
      <w:r>
        <w:rPr>
          <w:rFonts w:hint="eastAsia"/>
          <w:bCs/>
          <w:noProof/>
          <w:sz w:val="36"/>
          <w:szCs w:val="36"/>
        </w:rPr>
        <mc:AlternateContent>
          <mc:Choice Requires="wps">
            <w:drawing>
              <wp:anchor distT="0" distB="0" distL="114300" distR="114300" simplePos="0" relativeHeight="251667456" behindDoc="0" locked="0" layoutInCell="1" allowOverlap="1" wp14:anchorId="2442D1A2" wp14:editId="4344DF7D">
                <wp:simplePos x="0" y="0"/>
                <wp:positionH relativeFrom="column">
                  <wp:posOffset>5904956</wp:posOffset>
                </wp:positionH>
                <wp:positionV relativeFrom="paragraph">
                  <wp:posOffset>172309</wp:posOffset>
                </wp:positionV>
                <wp:extent cx="595752" cy="429836"/>
                <wp:effectExtent l="12700" t="12700" r="13970" b="15240"/>
                <wp:wrapNone/>
                <wp:docPr id="9" name="テキスト ボックス 9"/>
                <wp:cNvGraphicFramePr/>
                <a:graphic xmlns:a="http://schemas.openxmlformats.org/drawingml/2006/main">
                  <a:graphicData uri="http://schemas.microsoft.com/office/word/2010/wordprocessingShape">
                    <wps:wsp>
                      <wps:cNvSpPr txBox="1"/>
                      <wps:spPr>
                        <a:xfrm>
                          <a:off x="0" y="0"/>
                          <a:ext cx="595752" cy="429836"/>
                        </a:xfrm>
                        <a:prstGeom prst="rect">
                          <a:avLst/>
                        </a:prstGeom>
                        <a:noFill/>
                        <a:ln w="19050">
                          <a:solidFill>
                            <a:srgbClr val="FF0000"/>
                          </a:solidFill>
                        </a:ln>
                      </wps:spPr>
                      <wps:txbx>
                        <w:txbxContent>
                          <w:p w14:paraId="6F3583B8" w14:textId="6CD03892" w:rsidR="00FC380D" w:rsidRPr="00FC380D" w:rsidRDefault="00FC380D" w:rsidP="00FC380D">
                            <w:pPr>
                              <w:jc w:val="center"/>
                              <w:rPr>
                                <w:rFonts w:ascii="ＭＳ ゴシック" w:eastAsia="ＭＳ ゴシック" w:hAnsi="ＭＳ ゴシック"/>
                              </w:rPr>
                            </w:pPr>
                            <w:r w:rsidRPr="00FC380D">
                              <w:rPr>
                                <w:rFonts w:ascii="ＭＳ ゴシック" w:eastAsia="ＭＳ ゴシック" w:hAnsi="ＭＳ ゴシック" w:hint="eastAsia"/>
                              </w:rPr>
                              <w:t>雑誌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2D1A2" id="_x0000_t202" coordsize="21600,21600" o:spt="202" path="m,l,21600r21600,l21600,xe">
                <v:stroke joinstyle="miter"/>
                <v:path gradientshapeok="t" o:connecttype="rect"/>
              </v:shapetype>
              <v:shape id="テキスト ボックス 9" o:spid="_x0000_s1028" type="#_x0000_t202" style="position:absolute;left:0;text-align:left;margin-left:464.95pt;margin-top:13.55pt;width:46.9pt;height:3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" filled="f" strokecolor="red" strokeweight="1.5pt">
                <v:textbox>
                  <w:txbxContent>
                    <w:p w14:paraId="6F3583B8" w14:textId="6CD03892" w:rsidR="00FC380D" w:rsidRPr="00FC380D" w:rsidRDefault="00FC380D" w:rsidP="00FC380D">
                      <w:pPr>
                        <w:jc w:val="center"/>
                        <w:rPr>
                          <w:rFonts w:ascii="ＭＳ ゴシック" w:eastAsia="ＭＳ ゴシック" w:hAnsi="ＭＳ ゴシック"/>
                        </w:rPr>
                      </w:pPr>
                      <w:r w:rsidRPr="00FC380D">
                        <w:rPr>
                          <w:rFonts w:ascii="ＭＳ ゴシック" w:eastAsia="ＭＳ ゴシック" w:hAnsi="ＭＳ ゴシック" w:hint="eastAsia"/>
                        </w:rPr>
                        <w:t>雑誌</w:t>
                      </w:r>
                    </w:p>
                  </w:txbxContent>
                </v:textbox>
              </v:shape>
            </w:pict>
          </mc:Fallback>
        </mc:AlternateContent>
      </w:r>
      <w:r w:rsidR="00014D05" w:rsidRPr="00014D05">
        <w:rPr>
          <w:rFonts w:ascii="ＭＳ ゴシック" w:eastAsia="ＭＳ ゴシック" w:hAnsi="ＭＳ ゴシック" w:hint="eastAsia"/>
        </w:rPr>
        <w:t>【引用文献】</w:t>
      </w:r>
    </w:p>
    <w:p w14:paraId="471535E3" w14:textId="064375E6" w:rsidR="003D14AC" w:rsidRDefault="004E412E" w:rsidP="00C21D6F">
      <w:r>
        <w:rPr>
          <w:rFonts w:hint="eastAsia"/>
        </w:rPr>
        <w:t>1</w:t>
      </w:r>
      <w:r>
        <w:t>)</w:t>
      </w:r>
      <w:r w:rsidR="00E33B0A">
        <w:t xml:space="preserve"> </w:t>
      </w:r>
      <w:r w:rsidR="00D63B72" w:rsidRPr="00790B44">
        <w:rPr>
          <w:rFonts w:hint="eastAsia"/>
        </w:rPr>
        <w:t>梅本貴豊・田中健史朗</w:t>
      </w:r>
      <w:r w:rsidR="00C76D5F">
        <w:rPr>
          <w:rFonts w:hint="eastAsia"/>
        </w:rPr>
        <w:t>（</w:t>
      </w:r>
      <w:r w:rsidR="00D63B72" w:rsidRPr="00790B44">
        <w:rPr>
          <w:rFonts w:hint="eastAsia"/>
        </w:rPr>
        <w:t>2012</w:t>
      </w:r>
      <w:r w:rsidR="00C76D5F">
        <w:rPr>
          <w:rFonts w:hint="eastAsia"/>
        </w:rPr>
        <w:t>）</w:t>
      </w:r>
      <w:r w:rsidR="00A94D69">
        <w:rPr>
          <w:rFonts w:hint="eastAsia"/>
        </w:rPr>
        <w:t>「</w:t>
      </w:r>
      <w:r w:rsidR="00D63B72" w:rsidRPr="00790B44">
        <w:rPr>
          <w:rFonts w:hint="eastAsia"/>
        </w:rPr>
        <w:t>大学生における動機づけ調整方略</w:t>
      </w:r>
      <w:r w:rsidR="00A94D69">
        <w:rPr>
          <w:rFonts w:hint="eastAsia"/>
        </w:rPr>
        <w:t>」</w:t>
      </w:r>
      <w:r w:rsidR="0065630B">
        <w:rPr>
          <w:rFonts w:hint="eastAsia"/>
        </w:rPr>
        <w:t>『</w:t>
      </w:r>
      <w:r w:rsidR="00D63B72" w:rsidRPr="00790B44">
        <w:rPr>
          <w:rFonts w:hint="eastAsia"/>
        </w:rPr>
        <w:t>パーソナリティ研究</w:t>
      </w:r>
      <w:r w:rsidR="0065630B">
        <w:rPr>
          <w:rFonts w:hint="eastAsia"/>
        </w:rPr>
        <w:t>』</w:t>
      </w:r>
      <w:r w:rsidR="00D63B72" w:rsidRPr="00790B44">
        <w:rPr>
          <w:rFonts w:hint="eastAsia"/>
        </w:rPr>
        <w:t>21</w:t>
      </w:r>
      <w:r w:rsidR="0065630B">
        <w:rPr>
          <w:rFonts w:hint="eastAsia"/>
        </w:rPr>
        <w:t>，</w:t>
      </w:r>
    </w:p>
    <w:p w14:paraId="1AD71C0F" w14:textId="719B8FFC" w:rsidR="00D50690" w:rsidRPr="00D63B72" w:rsidRDefault="00D63B72" w:rsidP="003B77E6">
      <w:pPr>
        <w:ind w:firstLineChars="250" w:firstLine="525"/>
      </w:pPr>
      <w:r w:rsidRPr="00790B44">
        <w:rPr>
          <w:rFonts w:hint="eastAsia"/>
        </w:rPr>
        <w:t>138-151.</w:t>
      </w:r>
    </w:p>
    <w:p w14:paraId="73E3391B" w14:textId="568E69FB" w:rsidR="003D14AC" w:rsidRDefault="00E833FF" w:rsidP="00C21D6F">
      <w:r>
        <w:rPr>
          <w:rFonts w:hint="eastAsia"/>
          <w:bCs/>
          <w:noProof/>
          <w:sz w:val="36"/>
          <w:szCs w:val="36"/>
        </w:rPr>
        <mc:AlternateContent>
          <mc:Choice Requires="wps">
            <w:drawing>
              <wp:anchor distT="0" distB="0" distL="114300" distR="114300" simplePos="0" relativeHeight="251669504" behindDoc="0" locked="0" layoutInCell="1" allowOverlap="1" wp14:anchorId="1B06C458" wp14:editId="39F7226B">
                <wp:simplePos x="0" y="0"/>
                <wp:positionH relativeFrom="column">
                  <wp:posOffset>5904865</wp:posOffset>
                </wp:positionH>
                <wp:positionV relativeFrom="paragraph">
                  <wp:posOffset>170553</wp:posOffset>
                </wp:positionV>
                <wp:extent cx="657225" cy="333082"/>
                <wp:effectExtent l="12700" t="12700" r="15875" b="10160"/>
                <wp:wrapNone/>
                <wp:docPr id="10" name="テキスト ボックス 10"/>
                <wp:cNvGraphicFramePr/>
                <a:graphic xmlns:a="http://schemas.openxmlformats.org/drawingml/2006/main">
                  <a:graphicData uri="http://schemas.microsoft.com/office/word/2010/wordprocessingShape">
                    <wps:wsp>
                      <wps:cNvSpPr txBox="1"/>
                      <wps:spPr>
                        <a:xfrm>
                          <a:off x="0" y="0"/>
                          <a:ext cx="657225" cy="333082"/>
                        </a:xfrm>
                        <a:prstGeom prst="rect">
                          <a:avLst/>
                        </a:prstGeom>
                        <a:noFill/>
                        <a:ln w="19050">
                          <a:solidFill>
                            <a:srgbClr val="FF0000"/>
                          </a:solidFill>
                        </a:ln>
                      </wps:spPr>
                      <wps:txbx>
                        <w:txbxContent>
                          <w:p w14:paraId="76F146E3" w14:textId="4B164A43" w:rsidR="00057C65" w:rsidRPr="00FC380D" w:rsidRDefault="00057C65" w:rsidP="00057C65">
                            <w:pPr>
                              <w:jc w:val="center"/>
                              <w:rPr>
                                <w:rFonts w:ascii="ＭＳ ゴシック" w:eastAsia="ＭＳ ゴシック" w:hAnsi="ＭＳ ゴシック"/>
                              </w:rPr>
                            </w:pPr>
                            <w:r>
                              <w:rPr>
                                <w:rFonts w:ascii="ＭＳ ゴシック" w:eastAsia="ＭＳ ゴシック" w:hAnsi="ＭＳ ゴシック" w:hint="eastAsia"/>
                              </w:rPr>
                              <w:t>同一年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6C458" id="テキスト ボックス 10" o:spid="_x0000_s1029" type="#_x0000_t202" style="position:absolute;left:0;text-align:left;margin-left:464.95pt;margin-top:13.45pt;width:5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" filled="f" strokecolor="red" strokeweight="1.5pt">
                <v:textbox>
                  <w:txbxContent>
                    <w:p w14:paraId="76F146E3" w14:textId="4B164A43" w:rsidR="00057C65" w:rsidRPr="00FC380D" w:rsidRDefault="00057C65" w:rsidP="00057C65">
                      <w:pPr>
                        <w:jc w:val="center"/>
                        <w:rPr>
                          <w:rFonts w:ascii="ＭＳ ゴシック" w:eastAsia="ＭＳ ゴシック" w:hAnsi="ＭＳ ゴシック"/>
                        </w:rPr>
                      </w:pPr>
                      <w:r>
                        <w:rPr>
                          <w:rFonts w:ascii="ＭＳ ゴシック" w:eastAsia="ＭＳ ゴシック" w:hAnsi="ＭＳ ゴシック" w:hint="eastAsia"/>
                        </w:rPr>
                        <w:t>同一年</w:t>
                      </w:r>
                    </w:p>
                  </w:txbxContent>
                </v:textbox>
              </v:shape>
            </w:pict>
          </mc:Fallback>
        </mc:AlternateContent>
      </w:r>
      <w:r w:rsidR="000C1AC3">
        <w:rPr>
          <w:rFonts w:hint="eastAsia"/>
        </w:rPr>
        <w:t>2</w:t>
      </w:r>
      <w:r w:rsidR="000C1AC3">
        <w:t>)</w:t>
      </w:r>
      <w:r w:rsidR="00E33B0A">
        <w:t xml:space="preserve"> </w:t>
      </w:r>
      <w:r w:rsidR="00D63B72">
        <w:rPr>
          <w:rFonts w:hint="eastAsia"/>
        </w:rPr>
        <w:t>伊田勝憲</w:t>
      </w:r>
      <w:r w:rsidR="00C76D5F">
        <w:rPr>
          <w:rFonts w:hint="eastAsia"/>
        </w:rPr>
        <w:t>（</w:t>
      </w:r>
      <w:r w:rsidR="00D63B72">
        <w:rPr>
          <w:rFonts w:hint="eastAsia"/>
        </w:rPr>
        <w:t>2003a</w:t>
      </w:r>
      <w:r w:rsidR="00C76D5F">
        <w:rPr>
          <w:rFonts w:hint="eastAsia"/>
        </w:rPr>
        <w:t>）</w:t>
      </w:r>
      <w:r w:rsidR="0065630B">
        <w:rPr>
          <w:rFonts w:hint="eastAsia"/>
        </w:rPr>
        <w:t>「</w:t>
      </w:r>
      <w:r w:rsidR="00D63B72">
        <w:rPr>
          <w:rFonts w:hint="eastAsia"/>
        </w:rPr>
        <w:t>教員養成課程学生における自律的な学習動機づけ像の検討―自我同一性，</w:t>
      </w:r>
    </w:p>
    <w:p w14:paraId="2AD82FA7" w14:textId="5BAEA8CB" w:rsidR="00D63B72" w:rsidRDefault="00D63B72" w:rsidP="008720D4">
      <w:pPr>
        <w:ind w:firstLineChars="250" w:firstLine="525"/>
      </w:pPr>
      <w:r>
        <w:rPr>
          <w:rFonts w:hint="eastAsia"/>
        </w:rPr>
        <w:t>達成動機，職業レディネスと課題価値評定との関連から―</w:t>
      </w:r>
      <w:r w:rsidR="001D6135">
        <w:rPr>
          <w:rFonts w:hint="eastAsia"/>
        </w:rPr>
        <w:t>」『</w:t>
      </w:r>
      <w:r>
        <w:rPr>
          <w:rFonts w:hint="eastAsia"/>
        </w:rPr>
        <w:t>教育心理学研究</w:t>
      </w:r>
      <w:r w:rsidR="001D6135">
        <w:rPr>
          <w:rFonts w:hint="eastAsia"/>
        </w:rPr>
        <w:t>』</w:t>
      </w:r>
      <w:r>
        <w:rPr>
          <w:rFonts w:hint="eastAsia"/>
        </w:rPr>
        <w:t>54</w:t>
      </w:r>
      <w:r w:rsidR="00734E42">
        <w:rPr>
          <w:rFonts w:hint="eastAsia"/>
        </w:rPr>
        <w:t>，</w:t>
      </w:r>
      <w:r>
        <w:rPr>
          <w:rFonts w:hint="eastAsia"/>
        </w:rPr>
        <w:t>367-377.</w:t>
      </w:r>
    </w:p>
    <w:p w14:paraId="0190A843" w14:textId="7CB82F3E" w:rsidR="008720D4" w:rsidRDefault="000C1AC3" w:rsidP="008720D4">
      <w:r>
        <w:rPr>
          <w:rFonts w:hint="eastAsia"/>
        </w:rPr>
        <w:t>3</w:t>
      </w:r>
      <w:r>
        <w:t>)</w:t>
      </w:r>
      <w:r w:rsidR="00E33B0A">
        <w:t xml:space="preserve"> </w:t>
      </w:r>
      <w:r w:rsidR="00D63B72">
        <w:rPr>
          <w:rFonts w:hint="eastAsia"/>
        </w:rPr>
        <w:t>伊田勝憲</w:t>
      </w:r>
      <w:r w:rsidR="00C76D5F">
        <w:rPr>
          <w:rFonts w:hint="eastAsia"/>
        </w:rPr>
        <w:t>（</w:t>
      </w:r>
      <w:r w:rsidR="00D63B72">
        <w:rPr>
          <w:rFonts w:hint="eastAsia"/>
        </w:rPr>
        <w:t>2003b</w:t>
      </w:r>
      <w:r w:rsidR="00C76D5F">
        <w:rPr>
          <w:rFonts w:hint="eastAsia"/>
        </w:rPr>
        <w:t>）</w:t>
      </w:r>
      <w:r w:rsidR="006717FE">
        <w:rPr>
          <w:rFonts w:hint="eastAsia"/>
        </w:rPr>
        <w:t>「</w:t>
      </w:r>
      <w:r w:rsidR="00D63B72">
        <w:rPr>
          <w:rFonts w:hint="eastAsia"/>
        </w:rPr>
        <w:t>心理学系科目における向社会的な学習動機づけ像を探る―自意識および個</w:t>
      </w:r>
    </w:p>
    <w:p w14:paraId="66F72F5F" w14:textId="40F95BC7" w:rsidR="00D63B72" w:rsidRPr="00A1446E" w:rsidRDefault="004E4AA1" w:rsidP="008720D4">
      <w:pPr>
        <w:ind w:firstLineChars="250" w:firstLine="900"/>
      </w:pPr>
      <w:r>
        <w:rPr>
          <w:rFonts w:hint="eastAsia"/>
          <w:bCs/>
          <w:noProof/>
          <w:sz w:val="36"/>
          <w:szCs w:val="36"/>
        </w:rPr>
        <mc:AlternateContent>
          <mc:Choice Requires="wps">
            <w:drawing>
              <wp:anchor distT="0" distB="0" distL="114300" distR="114300" simplePos="0" relativeHeight="251681792" behindDoc="0" locked="0" layoutInCell="1" allowOverlap="1" wp14:anchorId="6F1846ED" wp14:editId="42B738BC">
                <wp:simplePos x="0" y="0"/>
                <wp:positionH relativeFrom="column">
                  <wp:posOffset>5844540</wp:posOffset>
                </wp:positionH>
                <wp:positionV relativeFrom="paragraph">
                  <wp:posOffset>126936</wp:posOffset>
                </wp:positionV>
                <wp:extent cx="657225" cy="303494"/>
                <wp:effectExtent l="12700" t="12700" r="15875" b="14605"/>
                <wp:wrapNone/>
                <wp:docPr id="16" name="テキスト ボックス 16"/>
                <wp:cNvGraphicFramePr/>
                <a:graphic xmlns:a="http://schemas.openxmlformats.org/drawingml/2006/main">
                  <a:graphicData uri="http://schemas.microsoft.com/office/word/2010/wordprocessingShape">
                    <wps:wsp>
                      <wps:cNvSpPr txBox="1"/>
                      <wps:spPr>
                        <a:xfrm>
                          <a:off x="0" y="0"/>
                          <a:ext cx="657225" cy="303494"/>
                        </a:xfrm>
                        <a:prstGeom prst="rect">
                          <a:avLst/>
                        </a:prstGeom>
                        <a:noFill/>
                        <a:ln w="19050">
                          <a:solidFill>
                            <a:srgbClr val="FF0000"/>
                          </a:solidFill>
                        </a:ln>
                      </wps:spPr>
                      <wps:txbx>
                        <w:txbxContent>
                          <w:p w14:paraId="064BAF4D" w14:textId="795C2DC8" w:rsidR="00B60C16" w:rsidRPr="00FC380D" w:rsidRDefault="00B60C16" w:rsidP="00B60C16">
                            <w:pPr>
                              <w:jc w:val="center"/>
                              <w:rPr>
                                <w:rFonts w:ascii="ＭＳ ゴシック" w:eastAsia="ＭＳ ゴシック" w:hAnsi="ＭＳ ゴシック"/>
                              </w:rPr>
                            </w:pPr>
                            <w:r>
                              <w:rPr>
                                <w:rFonts w:ascii="ＭＳ ゴシック" w:eastAsia="ＭＳ ゴシック" w:hAnsi="ＭＳ ゴシック" w:hint="eastAsia"/>
                              </w:rPr>
                              <w:t>書籍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846ED" id="テキスト ボックス 16" o:spid="_x0000_s1030" type="#_x0000_t202" style="position:absolute;left:0;text-align:left;margin-left:460.2pt;margin-top:10pt;width:51.75pt;height:2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" filled="f" strokecolor="red" strokeweight="1.5pt">
                <v:textbox>
                  <w:txbxContent>
                    <w:p w14:paraId="064BAF4D" w14:textId="795C2DC8" w:rsidR="00B60C16" w:rsidRPr="00FC380D" w:rsidRDefault="00B60C16" w:rsidP="00B60C16">
                      <w:pPr>
                        <w:jc w:val="center"/>
                        <w:rPr>
                          <w:rFonts w:ascii="ＭＳ ゴシック" w:eastAsia="ＭＳ ゴシック" w:hAnsi="ＭＳ ゴシック"/>
                        </w:rPr>
                      </w:pPr>
                      <w:r>
                        <w:rPr>
                          <w:rFonts w:ascii="ＭＳ ゴシック" w:eastAsia="ＭＳ ゴシック" w:hAnsi="ＭＳ ゴシック" w:hint="eastAsia"/>
                        </w:rPr>
                        <w:t>書籍</w:t>
                      </w:r>
                    </w:p>
                  </w:txbxContent>
                </v:textbox>
              </v:shape>
            </w:pict>
          </mc:Fallback>
        </mc:AlternateContent>
      </w:r>
      <w:r w:rsidR="00D63B72">
        <w:rPr>
          <w:rFonts w:hint="eastAsia"/>
        </w:rPr>
        <w:t>人志向性・社会志向性と課題価値の関連―</w:t>
      </w:r>
      <w:r w:rsidR="006717FE">
        <w:rPr>
          <w:rFonts w:hint="eastAsia"/>
        </w:rPr>
        <w:t>」</w:t>
      </w:r>
      <w:r w:rsidR="00310A27">
        <w:rPr>
          <w:rFonts w:hint="eastAsia"/>
        </w:rPr>
        <w:t>『</w:t>
      </w:r>
      <w:r w:rsidR="00D63B72">
        <w:rPr>
          <w:rFonts w:hint="eastAsia"/>
        </w:rPr>
        <w:t>心理発達科学論集</w:t>
      </w:r>
      <w:r w:rsidR="00310A27">
        <w:rPr>
          <w:rFonts w:hint="eastAsia"/>
        </w:rPr>
        <w:t>』</w:t>
      </w:r>
      <w:r w:rsidR="00D63B72">
        <w:rPr>
          <w:rFonts w:hint="eastAsia"/>
        </w:rPr>
        <w:t>33</w:t>
      </w:r>
      <w:r w:rsidR="00734E42">
        <w:rPr>
          <w:rFonts w:hint="eastAsia"/>
        </w:rPr>
        <w:t>，</w:t>
      </w:r>
      <w:r w:rsidR="00D63B72">
        <w:rPr>
          <w:rFonts w:hint="eastAsia"/>
        </w:rPr>
        <w:t>37-48.</w:t>
      </w:r>
    </w:p>
    <w:p w14:paraId="628CB558" w14:textId="0C313550" w:rsidR="00D63B72" w:rsidRDefault="000C1AC3" w:rsidP="00C21D6F">
      <w:r>
        <w:rPr>
          <w:rFonts w:hint="eastAsia"/>
        </w:rPr>
        <w:t>4</w:t>
      </w:r>
      <w:r>
        <w:t>)</w:t>
      </w:r>
      <w:r w:rsidR="00E33B0A">
        <w:t xml:space="preserve"> </w:t>
      </w:r>
      <w:r w:rsidR="00D63B72">
        <w:rPr>
          <w:rFonts w:hint="eastAsia"/>
        </w:rPr>
        <w:t>梶田叡一（</w:t>
      </w:r>
      <w:r w:rsidR="00D63B72">
        <w:rPr>
          <w:rFonts w:hint="eastAsia"/>
        </w:rPr>
        <w:t>2020</w:t>
      </w:r>
      <w:r w:rsidR="00D63B72">
        <w:rPr>
          <w:rFonts w:hint="eastAsia"/>
        </w:rPr>
        <w:t>）</w:t>
      </w:r>
      <w:r w:rsidR="00921ABA">
        <w:rPr>
          <w:rFonts w:hint="eastAsia"/>
        </w:rPr>
        <w:t>『</w:t>
      </w:r>
      <w:r w:rsidR="00D63B72">
        <w:rPr>
          <w:rFonts w:hint="eastAsia"/>
        </w:rPr>
        <w:t>教育評価を学ぶ：いま問われる「評価」の本質</w:t>
      </w:r>
      <w:r w:rsidR="00921ABA">
        <w:rPr>
          <w:rFonts w:hint="eastAsia"/>
        </w:rPr>
        <w:t>』</w:t>
      </w:r>
      <w:r w:rsidR="00D63B72">
        <w:rPr>
          <w:rFonts w:hint="eastAsia"/>
        </w:rPr>
        <w:t>文溪堂</w:t>
      </w:r>
    </w:p>
    <w:p w14:paraId="3A001D4E" w14:textId="05BD3866" w:rsidR="003D14AC" w:rsidRDefault="00057C65" w:rsidP="00C21D6F">
      <w:r>
        <w:rPr>
          <w:rFonts w:hint="eastAsia"/>
          <w:bCs/>
          <w:noProof/>
          <w:sz w:val="36"/>
          <w:szCs w:val="36"/>
        </w:rPr>
        <mc:AlternateContent>
          <mc:Choice Requires="wps">
            <w:drawing>
              <wp:anchor distT="0" distB="0" distL="114300" distR="114300" simplePos="0" relativeHeight="251671552" behindDoc="0" locked="0" layoutInCell="1" allowOverlap="1" wp14:anchorId="113128A6" wp14:editId="4C7E63A5">
                <wp:simplePos x="0" y="0"/>
                <wp:positionH relativeFrom="column">
                  <wp:posOffset>5786120</wp:posOffset>
                </wp:positionH>
                <wp:positionV relativeFrom="paragraph">
                  <wp:posOffset>46355</wp:posOffset>
                </wp:positionV>
                <wp:extent cx="781050" cy="302895"/>
                <wp:effectExtent l="0" t="0" r="19050" b="20955"/>
                <wp:wrapNone/>
                <wp:docPr id="11" name="テキスト ボックス 11"/>
                <wp:cNvGraphicFramePr/>
                <a:graphic xmlns:a="http://schemas.openxmlformats.org/drawingml/2006/main">
                  <a:graphicData uri="http://schemas.microsoft.com/office/word/2010/wordprocessingShape">
                    <wps:wsp>
                      <wps:cNvSpPr txBox="1"/>
                      <wps:spPr>
                        <a:xfrm>
                          <a:off x="0" y="0"/>
                          <a:ext cx="781050" cy="302895"/>
                        </a:xfrm>
                        <a:prstGeom prst="rect">
                          <a:avLst/>
                        </a:prstGeom>
                        <a:noFill/>
                        <a:ln w="19050">
                          <a:solidFill>
                            <a:srgbClr val="FF0000"/>
                          </a:solidFill>
                        </a:ln>
                      </wps:spPr>
                      <wps:txbx>
                        <w:txbxContent>
                          <w:p w14:paraId="04801989" w14:textId="06169AB6" w:rsidR="00057C65" w:rsidRPr="00057C65" w:rsidRDefault="00057C65" w:rsidP="00057C65">
                            <w:pPr>
                              <w:jc w:val="center"/>
                              <w:rPr>
                                <w:rFonts w:ascii="ＭＳ ゴシック" w:eastAsia="ＭＳ ゴシック" w:hAnsi="ＭＳ ゴシック"/>
                                <w:sz w:val="20"/>
                                <w:szCs w:val="22"/>
                              </w:rPr>
                            </w:pPr>
                            <w:r w:rsidRPr="00057C65">
                              <w:rPr>
                                <w:rFonts w:ascii="ＭＳ ゴシック" w:eastAsia="ＭＳ ゴシック" w:hAnsi="ＭＳ ゴシック" w:hint="eastAsia"/>
                                <w:sz w:val="20"/>
                                <w:szCs w:val="22"/>
                              </w:rPr>
                              <w:t>大会発表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28A6" id="テキスト ボックス 11" o:spid="_x0000_s1031" type="#_x0000_t202" style="position:absolute;left:0;text-align:left;margin-left:455.6pt;margin-top:3.65pt;width:61.5pt;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" filled="f" strokecolor="red" strokeweight="1.5pt">
                <v:textbox>
                  <w:txbxContent>
                    <w:p w14:paraId="04801989" w14:textId="06169AB6" w:rsidR="00057C65" w:rsidRPr="00057C65" w:rsidRDefault="00057C65" w:rsidP="00057C65">
                      <w:pPr>
                        <w:jc w:val="center"/>
                        <w:rPr>
                          <w:rFonts w:ascii="ＭＳ ゴシック" w:eastAsia="ＭＳ ゴシック" w:hAnsi="ＭＳ ゴシック" w:hint="eastAsia"/>
                          <w:sz w:val="20"/>
                          <w:szCs w:val="22"/>
                        </w:rPr>
                      </w:pPr>
                      <w:r w:rsidRPr="00057C65">
                        <w:rPr>
                          <w:rFonts w:ascii="ＭＳ ゴシック" w:eastAsia="ＭＳ ゴシック" w:hAnsi="ＭＳ ゴシック" w:hint="eastAsia"/>
                          <w:sz w:val="20"/>
                          <w:szCs w:val="22"/>
                        </w:rPr>
                        <w:t>大会発表</w:t>
                      </w:r>
                    </w:p>
                  </w:txbxContent>
                </v:textbox>
              </v:shape>
            </w:pict>
          </mc:Fallback>
        </mc:AlternateContent>
      </w:r>
      <w:r w:rsidR="00E33B0A">
        <w:rPr>
          <w:rFonts w:hint="eastAsia"/>
        </w:rPr>
        <w:t>5</w:t>
      </w:r>
      <w:r w:rsidR="00E33B0A">
        <w:t xml:space="preserve">) </w:t>
      </w:r>
      <w:r w:rsidR="00EF3143">
        <w:rPr>
          <w:rFonts w:hint="eastAsia"/>
        </w:rPr>
        <w:t>松浦美晴・上地玲子・皆川順・岡本響子・岩永誠（</w:t>
      </w:r>
      <w:r w:rsidR="00EF3143">
        <w:rPr>
          <w:rFonts w:hint="eastAsia"/>
        </w:rPr>
        <w:t>2017</w:t>
      </w:r>
      <w:r w:rsidR="00EF3143">
        <w:rPr>
          <w:rFonts w:hint="eastAsia"/>
        </w:rPr>
        <w:t>）</w:t>
      </w:r>
      <w:r w:rsidR="00E32280">
        <w:rPr>
          <w:rFonts w:hint="eastAsia"/>
        </w:rPr>
        <w:t>「</w:t>
      </w:r>
      <w:r w:rsidR="00EF3143">
        <w:rPr>
          <w:rFonts w:hint="eastAsia"/>
        </w:rPr>
        <w:t>新人保育士のリアリティショック</w:t>
      </w:r>
    </w:p>
    <w:p w14:paraId="75C81798" w14:textId="125FCE59" w:rsidR="00B46582" w:rsidRPr="00790B44" w:rsidRDefault="00EF3143" w:rsidP="008720D4">
      <w:pPr>
        <w:ind w:firstLineChars="250" w:firstLine="525"/>
      </w:pPr>
      <w:r>
        <w:rPr>
          <w:rFonts w:hint="eastAsia"/>
        </w:rPr>
        <w:t>尺度の開発</w:t>
      </w:r>
      <w:r w:rsidR="00E32280">
        <w:rPr>
          <w:rFonts w:hint="eastAsia"/>
        </w:rPr>
        <w:t>」</w:t>
      </w:r>
      <w:r>
        <w:rPr>
          <w:rFonts w:hint="eastAsia"/>
        </w:rPr>
        <w:t xml:space="preserve">　日本健康心理学会大会発表論文集</w:t>
      </w:r>
    </w:p>
    <w:p w14:paraId="16D3360D" w14:textId="66778BEC" w:rsidR="005A6D2A" w:rsidRDefault="00E33B0A" w:rsidP="005A6D2A">
      <w:pPr>
        <w:ind w:left="210" w:hangingChars="100" w:hanging="210"/>
      </w:pPr>
      <w:r>
        <w:rPr>
          <w:rFonts w:hint="eastAsia"/>
        </w:rPr>
        <w:t>6</w:t>
      </w:r>
      <w:r>
        <w:t xml:space="preserve">) </w:t>
      </w:r>
      <w:r w:rsidR="00B46582" w:rsidRPr="0083479B">
        <w:rPr>
          <w:rFonts w:hint="eastAsia"/>
        </w:rPr>
        <w:t>OECD (2015)</w:t>
      </w:r>
      <w:r w:rsidR="006C6B8E">
        <w:t xml:space="preserve"> </w:t>
      </w:r>
      <w:r w:rsidR="00B46582" w:rsidRPr="0083479B">
        <w:rPr>
          <w:rFonts w:hint="eastAsia"/>
        </w:rPr>
        <w:t>Skills for Social Progress</w:t>
      </w:r>
      <w:r w:rsidR="00B46582" w:rsidRPr="0083479B">
        <w:rPr>
          <w:rFonts w:hint="eastAsia"/>
        </w:rPr>
        <w:t>：</w:t>
      </w:r>
      <w:r w:rsidR="00B46582" w:rsidRPr="0083479B">
        <w:rPr>
          <w:rFonts w:hint="eastAsia"/>
        </w:rPr>
        <w:t>The Power of Social and Emotional Skills. OECD</w:t>
      </w:r>
      <w:r w:rsidR="00847296">
        <w:rPr>
          <w:rFonts w:hint="eastAsia"/>
        </w:rPr>
        <w:t xml:space="preserve">　</w:t>
      </w:r>
    </w:p>
    <w:p w14:paraId="4602F77A" w14:textId="133FC0EB" w:rsidR="004E4AA1" w:rsidRDefault="00482337" w:rsidP="005A6D2A">
      <w:pPr>
        <w:ind w:leftChars="100" w:left="210" w:firstLineChars="150" w:firstLine="540"/>
      </w:pPr>
      <w:r>
        <w:rPr>
          <w:rFonts w:hint="eastAsia"/>
          <w:bCs/>
          <w:noProof/>
          <w:sz w:val="36"/>
          <w:szCs w:val="36"/>
        </w:rPr>
        <mc:AlternateContent>
          <mc:Choice Requires="wps">
            <w:drawing>
              <wp:anchor distT="0" distB="0" distL="114300" distR="114300" simplePos="0" relativeHeight="251673600" behindDoc="0" locked="0" layoutInCell="1" allowOverlap="1" wp14:anchorId="7F7C51A6" wp14:editId="2F82BBEE">
                <wp:simplePos x="0" y="0"/>
                <wp:positionH relativeFrom="column">
                  <wp:posOffset>5846152</wp:posOffset>
                </wp:positionH>
                <wp:positionV relativeFrom="paragraph">
                  <wp:posOffset>90741</wp:posOffset>
                </wp:positionV>
                <wp:extent cx="657225" cy="364367"/>
                <wp:effectExtent l="12700" t="12700" r="15875" b="17145"/>
                <wp:wrapNone/>
                <wp:docPr id="12" name="テキスト ボックス 12"/>
                <wp:cNvGraphicFramePr/>
                <a:graphic xmlns:a="http://schemas.openxmlformats.org/drawingml/2006/main">
                  <a:graphicData uri="http://schemas.microsoft.com/office/word/2010/wordprocessingShape">
                    <wps:wsp>
                      <wps:cNvSpPr txBox="1"/>
                      <wps:spPr>
                        <a:xfrm>
                          <a:off x="0" y="0"/>
                          <a:ext cx="657225" cy="364367"/>
                        </a:xfrm>
                        <a:prstGeom prst="rect">
                          <a:avLst/>
                        </a:prstGeom>
                        <a:noFill/>
                        <a:ln w="19050">
                          <a:solidFill>
                            <a:srgbClr val="FF0000"/>
                          </a:solidFill>
                        </a:ln>
                      </wps:spPr>
                      <wps:txbx>
                        <w:txbxContent>
                          <w:p w14:paraId="7C76B5FE" w14:textId="72A1D4EB" w:rsidR="00057C65" w:rsidRPr="00FC380D" w:rsidRDefault="00057C65" w:rsidP="00057C65">
                            <w:pPr>
                              <w:jc w:val="center"/>
                              <w:rPr>
                                <w:rFonts w:ascii="ＭＳ ゴシック" w:eastAsia="ＭＳ ゴシック" w:hAnsi="ＭＳ ゴシック"/>
                              </w:rPr>
                            </w:pPr>
                            <w:r>
                              <w:rPr>
                                <w:rFonts w:ascii="ＭＳ ゴシック" w:eastAsia="ＭＳ ゴシック" w:hAnsi="ＭＳ ゴシック" w:hint="eastAsia"/>
                              </w:rPr>
                              <w:t>翻訳書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C51A6" id="テキスト ボックス 12" o:spid="_x0000_s1032" type="#_x0000_t202" style="position:absolute;left:0;text-align:left;margin-left:460.35pt;margin-top:7.15pt;width:51.75pt;height:2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" filled="f" strokecolor="red" strokeweight="1.5pt">
                <v:textbox>
                  <w:txbxContent>
                    <w:p w14:paraId="7C76B5FE" w14:textId="72A1D4EB" w:rsidR="00057C65" w:rsidRPr="00FC380D" w:rsidRDefault="00057C65" w:rsidP="00057C65">
                      <w:pPr>
                        <w:jc w:val="center"/>
                        <w:rPr>
                          <w:rFonts w:ascii="ＭＳ ゴシック" w:eastAsia="ＭＳ ゴシック" w:hAnsi="ＭＳ ゴシック"/>
                        </w:rPr>
                      </w:pPr>
                      <w:r>
                        <w:rPr>
                          <w:rFonts w:ascii="ＭＳ ゴシック" w:eastAsia="ＭＳ ゴシック" w:hAnsi="ＭＳ ゴシック" w:hint="eastAsia"/>
                        </w:rPr>
                        <w:t>翻訳書</w:t>
                      </w:r>
                    </w:p>
                  </w:txbxContent>
                </v:textbox>
              </v:shape>
            </w:pict>
          </mc:Fallback>
        </mc:AlternateContent>
      </w:r>
      <w:r w:rsidR="00B46582" w:rsidRPr="0083479B">
        <w:rPr>
          <w:rFonts w:hint="eastAsia"/>
        </w:rPr>
        <w:t>publishing</w:t>
      </w:r>
    </w:p>
    <w:p w14:paraId="39173C32" w14:textId="1BB310D9" w:rsidR="003D14AC" w:rsidRDefault="00B46582" w:rsidP="004E4AA1">
      <w:pPr>
        <w:ind w:firstLineChars="250" w:firstLine="525"/>
      </w:pPr>
      <w:r w:rsidRPr="0083479B">
        <w:rPr>
          <w:rFonts w:hint="eastAsia"/>
        </w:rPr>
        <w:t>（経済協力開発機構（</w:t>
      </w:r>
      <w:r w:rsidRPr="0083479B">
        <w:rPr>
          <w:rFonts w:hint="eastAsia"/>
        </w:rPr>
        <w:t>OECD</w:t>
      </w:r>
      <w:r w:rsidRPr="0083479B">
        <w:rPr>
          <w:rFonts w:hint="eastAsia"/>
        </w:rPr>
        <w:t>）編　無藤隆・秋田喜代美</w:t>
      </w:r>
      <w:r>
        <w:rPr>
          <w:rFonts w:hint="eastAsia"/>
        </w:rPr>
        <w:t>（</w:t>
      </w:r>
      <w:r w:rsidRPr="0083479B">
        <w:rPr>
          <w:rFonts w:hint="eastAsia"/>
        </w:rPr>
        <w:t>監訳</w:t>
      </w:r>
      <w:r>
        <w:rPr>
          <w:rFonts w:hint="eastAsia"/>
        </w:rPr>
        <w:t>）</w:t>
      </w:r>
      <w:r w:rsidRPr="0083479B">
        <w:rPr>
          <w:rFonts w:hint="eastAsia"/>
        </w:rPr>
        <w:t>（</w:t>
      </w:r>
      <w:r w:rsidRPr="0083479B">
        <w:rPr>
          <w:rFonts w:hint="eastAsia"/>
        </w:rPr>
        <w:t>2018</w:t>
      </w:r>
      <w:r w:rsidRPr="0083479B">
        <w:rPr>
          <w:rFonts w:hint="eastAsia"/>
        </w:rPr>
        <w:t>）</w:t>
      </w:r>
      <w:r w:rsidR="005A6D2A">
        <w:rPr>
          <w:rFonts w:hint="eastAsia"/>
        </w:rPr>
        <w:t>『</w:t>
      </w:r>
      <w:r w:rsidRPr="0083479B">
        <w:rPr>
          <w:rFonts w:hint="eastAsia"/>
        </w:rPr>
        <w:t>社会情動的</w:t>
      </w:r>
    </w:p>
    <w:p w14:paraId="31DBE688" w14:textId="10EBF8DF" w:rsidR="00EF3143" w:rsidRDefault="00B46582" w:rsidP="004E4AA1">
      <w:pPr>
        <w:ind w:firstLineChars="250" w:firstLine="525"/>
      </w:pPr>
      <w:r w:rsidRPr="0083479B">
        <w:rPr>
          <w:rFonts w:hint="eastAsia"/>
        </w:rPr>
        <w:t>スキル　学びに向かう力</w:t>
      </w:r>
      <w:r w:rsidR="005A6D2A">
        <w:rPr>
          <w:rFonts w:hint="eastAsia"/>
        </w:rPr>
        <w:t>』</w:t>
      </w:r>
      <w:r w:rsidRPr="0083479B">
        <w:rPr>
          <w:rFonts w:hint="eastAsia"/>
        </w:rPr>
        <w:t xml:space="preserve">　明石書店）</w:t>
      </w:r>
    </w:p>
    <w:p w14:paraId="62FDEA96" w14:textId="77777777" w:rsidR="004E4AA1" w:rsidRDefault="00057C65" w:rsidP="004E4AA1">
      <w:pPr>
        <w:jc w:val="left"/>
      </w:pPr>
      <w:r>
        <w:rPr>
          <w:rFonts w:hint="eastAsia"/>
          <w:bCs/>
          <w:noProof/>
          <w:sz w:val="36"/>
          <w:szCs w:val="36"/>
        </w:rPr>
        <mc:AlternateContent>
          <mc:Choice Requires="wps">
            <w:drawing>
              <wp:anchor distT="0" distB="0" distL="114300" distR="114300" simplePos="0" relativeHeight="251675648" behindDoc="0" locked="0" layoutInCell="1" allowOverlap="1" wp14:anchorId="123B2EB1" wp14:editId="2AB4781C">
                <wp:simplePos x="0" y="0"/>
                <wp:positionH relativeFrom="column">
                  <wp:posOffset>5843270</wp:posOffset>
                </wp:positionH>
                <wp:positionV relativeFrom="paragraph">
                  <wp:posOffset>126365</wp:posOffset>
                </wp:positionV>
                <wp:extent cx="542925" cy="303494"/>
                <wp:effectExtent l="0" t="0" r="28575" b="20955"/>
                <wp:wrapNone/>
                <wp:docPr id="13" name="テキスト ボックス 13"/>
                <wp:cNvGraphicFramePr/>
                <a:graphic xmlns:a="http://schemas.openxmlformats.org/drawingml/2006/main">
                  <a:graphicData uri="http://schemas.microsoft.com/office/word/2010/wordprocessingShape">
                    <wps:wsp>
                      <wps:cNvSpPr txBox="1"/>
                      <wps:spPr>
                        <a:xfrm>
                          <a:off x="0" y="0"/>
                          <a:ext cx="542925" cy="303494"/>
                        </a:xfrm>
                        <a:prstGeom prst="rect">
                          <a:avLst/>
                        </a:prstGeom>
                        <a:noFill/>
                        <a:ln w="19050">
                          <a:solidFill>
                            <a:srgbClr val="FF0000"/>
                          </a:solidFill>
                        </a:ln>
                      </wps:spPr>
                      <wps:txbx>
                        <w:txbxContent>
                          <w:p w14:paraId="56654B4D" w14:textId="482984BB" w:rsidR="00057C65" w:rsidRPr="00FC380D" w:rsidRDefault="00057C65" w:rsidP="00057C65">
                            <w:pPr>
                              <w:jc w:val="center"/>
                              <w:rPr>
                                <w:rFonts w:ascii="ＭＳ ゴシック" w:eastAsia="ＭＳ ゴシック" w:hAnsi="ＭＳ ゴシック"/>
                              </w:rPr>
                            </w:pPr>
                            <w:r>
                              <w:rPr>
                                <w:rFonts w:ascii="ＭＳ ゴシック" w:eastAsia="ＭＳ ゴシック" w:hAnsi="ＭＳ ゴシック" w:hint="eastAsia"/>
                              </w:rPr>
                              <w:t>雑誌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B2EB1" id="テキスト ボックス 13" o:spid="_x0000_s1033" type="#_x0000_t202" style="position:absolute;margin-left:460.1pt;margin-top:9.95pt;width:42.75pt;height:2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" filled="f" strokecolor="red" strokeweight="1.5pt">
                <v:textbox>
                  <w:txbxContent>
                    <w:p w14:paraId="56654B4D" w14:textId="482984BB" w:rsidR="00057C65" w:rsidRPr="00FC380D" w:rsidRDefault="00057C65" w:rsidP="00057C65">
                      <w:pPr>
                        <w:jc w:val="center"/>
                        <w:rPr>
                          <w:rFonts w:ascii="ＭＳ ゴシック" w:eastAsia="ＭＳ ゴシック" w:hAnsi="ＭＳ ゴシック" w:hint="eastAsia"/>
                        </w:rPr>
                      </w:pPr>
                      <w:r>
                        <w:rPr>
                          <w:rFonts w:ascii="ＭＳ ゴシック" w:eastAsia="ＭＳ ゴシック" w:hAnsi="ＭＳ ゴシック" w:hint="eastAsia"/>
                        </w:rPr>
                        <w:t>雑誌</w:t>
                      </w:r>
                    </w:p>
                  </w:txbxContent>
                </v:textbox>
              </v:shape>
            </w:pict>
          </mc:Fallback>
        </mc:AlternateContent>
      </w:r>
      <w:r w:rsidR="00E33B0A">
        <w:t xml:space="preserve">7) </w:t>
      </w:r>
      <w:r w:rsidR="00EF3143" w:rsidRPr="00E801A1">
        <w:t xml:space="preserve">Schwinger, M., </w:t>
      </w:r>
      <w:proofErr w:type="spellStart"/>
      <w:r w:rsidR="00EF3143" w:rsidRPr="00E801A1">
        <w:t>Steinmayr</w:t>
      </w:r>
      <w:proofErr w:type="spellEnd"/>
      <w:r w:rsidR="00EF3143" w:rsidRPr="00E801A1">
        <w:t xml:space="preserve">, R., &amp; </w:t>
      </w:r>
      <w:proofErr w:type="spellStart"/>
      <w:r w:rsidR="00EF3143" w:rsidRPr="00E801A1">
        <w:t>Spinath</w:t>
      </w:r>
      <w:proofErr w:type="spellEnd"/>
      <w:r w:rsidR="00EF3143" w:rsidRPr="00E801A1">
        <w:t>, B. (2009) How do motivational regulation</w:t>
      </w:r>
    </w:p>
    <w:p w14:paraId="18001A0A" w14:textId="536EF6C6" w:rsidR="00E355CD" w:rsidRDefault="00EF3143" w:rsidP="004E4AA1">
      <w:pPr>
        <w:ind w:firstLineChars="250" w:firstLine="525"/>
        <w:jc w:val="left"/>
      </w:pPr>
      <w:r w:rsidRPr="00E801A1">
        <w:t xml:space="preserve">strategies affect achievement: Mediated by effort management and moderated by </w:t>
      </w:r>
    </w:p>
    <w:p w14:paraId="1AEB3BAF" w14:textId="23AA3272" w:rsidR="00EF3143" w:rsidRPr="00D63B72" w:rsidRDefault="00482337" w:rsidP="004E4AA1">
      <w:pPr>
        <w:ind w:firstLineChars="250" w:firstLine="800"/>
        <w:jc w:val="left"/>
      </w:pPr>
      <w:r w:rsidRPr="00D6601B">
        <w:rPr>
          <w:bCs/>
          <w:noProof/>
          <w:sz w:val="32"/>
          <w:szCs w:val="32"/>
        </w:rPr>
        <mc:AlternateContent>
          <mc:Choice Requires="wps">
            <w:drawing>
              <wp:anchor distT="0" distB="0" distL="114300" distR="114300" simplePos="0" relativeHeight="251677696" behindDoc="0" locked="0" layoutInCell="1" allowOverlap="1" wp14:anchorId="54938CFE" wp14:editId="72F0181B">
                <wp:simplePos x="0" y="0"/>
                <wp:positionH relativeFrom="column">
                  <wp:posOffset>5843483</wp:posOffset>
                </wp:positionH>
                <wp:positionV relativeFrom="paragraph">
                  <wp:posOffset>121424</wp:posOffset>
                </wp:positionV>
                <wp:extent cx="542925" cy="445711"/>
                <wp:effectExtent l="12700" t="12700" r="15875" b="12065"/>
                <wp:wrapNone/>
                <wp:docPr id="14" name="テキスト ボックス 14"/>
                <wp:cNvGraphicFramePr/>
                <a:graphic xmlns:a="http://schemas.openxmlformats.org/drawingml/2006/main">
                  <a:graphicData uri="http://schemas.microsoft.com/office/word/2010/wordprocessingShape">
                    <wps:wsp>
                      <wps:cNvSpPr txBox="1"/>
                      <wps:spPr>
                        <a:xfrm>
                          <a:off x="0" y="0"/>
                          <a:ext cx="542925" cy="445711"/>
                        </a:xfrm>
                        <a:prstGeom prst="rect">
                          <a:avLst/>
                        </a:prstGeom>
                        <a:noFill/>
                        <a:ln w="19050">
                          <a:solidFill>
                            <a:srgbClr val="FF0000"/>
                          </a:solidFill>
                        </a:ln>
                      </wps:spPr>
                      <wps:txbx>
                        <w:txbxContent>
                          <w:p w14:paraId="69156336" w14:textId="1B81C2D5" w:rsidR="00664465" w:rsidRPr="00FC380D" w:rsidRDefault="00664465" w:rsidP="00664465">
                            <w:pPr>
                              <w:jc w:val="center"/>
                              <w:rPr>
                                <w:rFonts w:ascii="ＭＳ ゴシック" w:eastAsia="ＭＳ ゴシック" w:hAnsi="ＭＳ ゴシック"/>
                              </w:rPr>
                            </w:pPr>
                            <w:r>
                              <w:rPr>
                                <w:rFonts w:ascii="ＭＳ ゴシック" w:eastAsia="ＭＳ ゴシック" w:hAnsi="ＭＳ ゴシック" w:hint="eastAsia"/>
                              </w:rPr>
                              <w:t>書籍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38CFE" id="テキスト ボックス 14" o:spid="_x0000_s1034" type="#_x0000_t202" style="position:absolute;left:0;text-align:left;margin-left:460.1pt;margin-top:9.55pt;width:42.75pt;height:3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" filled="f" strokecolor="red" strokeweight="1.5pt">
                <v:textbox>
                  <w:txbxContent>
                    <w:p w14:paraId="69156336" w14:textId="1B81C2D5" w:rsidR="00664465" w:rsidRPr="00FC380D" w:rsidRDefault="00664465" w:rsidP="00664465">
                      <w:pPr>
                        <w:jc w:val="center"/>
                        <w:rPr>
                          <w:rFonts w:ascii="ＭＳ ゴシック" w:eastAsia="ＭＳ ゴシック" w:hAnsi="ＭＳ ゴシック"/>
                        </w:rPr>
                      </w:pPr>
                      <w:r>
                        <w:rPr>
                          <w:rFonts w:ascii="ＭＳ ゴシック" w:eastAsia="ＭＳ ゴシック" w:hAnsi="ＭＳ ゴシック" w:hint="eastAsia"/>
                        </w:rPr>
                        <w:t>書籍</w:t>
                      </w:r>
                    </w:p>
                  </w:txbxContent>
                </v:textbox>
              </v:shape>
            </w:pict>
          </mc:Fallback>
        </mc:AlternateContent>
      </w:r>
      <w:r w:rsidR="00EF3143" w:rsidRPr="00E801A1">
        <w:t xml:space="preserve">intelligence. </w:t>
      </w:r>
      <w:r w:rsidR="00EF3143" w:rsidRPr="00E32280">
        <w:rPr>
          <w:i/>
          <w:iCs/>
        </w:rPr>
        <w:t>Learning and Individual Differences</w:t>
      </w:r>
      <w:r w:rsidR="00EF3143" w:rsidRPr="00E801A1">
        <w:t>, 19, 621–627.</w:t>
      </w:r>
    </w:p>
    <w:p w14:paraId="5D2463C3" w14:textId="3DFCBB4C" w:rsidR="00D6601B" w:rsidRDefault="00E33B0A" w:rsidP="00C21D6F">
      <w:pPr>
        <w:rPr>
          <w:rFonts w:cs="Times New Roman"/>
          <w:color w:val="000000" w:themeColor="text1"/>
          <w:szCs w:val="22"/>
        </w:rPr>
      </w:pPr>
      <w:r w:rsidRPr="00D6601B">
        <w:rPr>
          <w:rFonts w:cs="Times New Roman"/>
          <w:color w:val="000000" w:themeColor="text1"/>
          <w:szCs w:val="22"/>
        </w:rPr>
        <w:t>8)</w:t>
      </w:r>
      <w:r w:rsidR="00695794" w:rsidRPr="00D6601B">
        <w:rPr>
          <w:rFonts w:cs="Times New Roman"/>
          <w:color w:val="000000" w:themeColor="text1"/>
          <w:szCs w:val="22"/>
        </w:rPr>
        <w:t xml:space="preserve"> </w:t>
      </w:r>
      <w:r w:rsidR="001417DD" w:rsidRPr="00D6601B">
        <w:rPr>
          <w:rFonts w:cs="Times New Roman"/>
          <w:color w:val="000000" w:themeColor="text1"/>
          <w:szCs w:val="22"/>
        </w:rPr>
        <w:t xml:space="preserve">Deci, E. L., &amp; Ryan, R. M. (Eds.) (2002) </w:t>
      </w:r>
      <w:r w:rsidR="001417DD" w:rsidRPr="00D6601B">
        <w:rPr>
          <w:rFonts w:cs="Times New Roman"/>
          <w:i/>
          <w:color w:val="000000" w:themeColor="text1"/>
          <w:szCs w:val="22"/>
        </w:rPr>
        <w:t>Handbook of self-determination research</w:t>
      </w:r>
      <w:r w:rsidR="001417DD" w:rsidRPr="00D6601B">
        <w:rPr>
          <w:rFonts w:cs="Times New Roman"/>
          <w:color w:val="000000" w:themeColor="text1"/>
          <w:szCs w:val="22"/>
        </w:rPr>
        <w:t xml:space="preserve">. Rochester, </w:t>
      </w:r>
    </w:p>
    <w:p w14:paraId="077AAE9F" w14:textId="0B194632" w:rsidR="00681A65" w:rsidRPr="00D6601B" w:rsidRDefault="001417DD" w:rsidP="00D6601B">
      <w:pPr>
        <w:ind w:firstLine="525"/>
        <w:rPr>
          <w:rFonts w:cs="Times New Roman"/>
          <w:color w:val="000000" w:themeColor="text1"/>
          <w:szCs w:val="22"/>
        </w:rPr>
      </w:pPr>
      <w:r w:rsidRPr="00D6601B">
        <w:rPr>
          <w:rFonts w:cs="Times New Roman"/>
          <w:color w:val="000000" w:themeColor="text1"/>
          <w:szCs w:val="22"/>
        </w:rPr>
        <w:t>NY:</w:t>
      </w:r>
      <w:r w:rsidR="00D6601B">
        <w:rPr>
          <w:rFonts w:cs="Times New Roman" w:hint="eastAsia"/>
          <w:color w:val="000000" w:themeColor="text1"/>
          <w:szCs w:val="22"/>
        </w:rPr>
        <w:t xml:space="preserve"> </w:t>
      </w:r>
      <w:r w:rsidRPr="00D6601B">
        <w:rPr>
          <w:rFonts w:cs="Times New Roman"/>
          <w:color w:val="000000" w:themeColor="text1"/>
          <w:szCs w:val="22"/>
        </w:rPr>
        <w:t>University of Rochester Press.</w:t>
      </w:r>
    </w:p>
    <w:p w14:paraId="717C38B9" w14:textId="22100F9C" w:rsidR="00E355CD" w:rsidRDefault="00664465" w:rsidP="00C21D6F">
      <w:r>
        <w:rPr>
          <w:rFonts w:hint="eastAsia"/>
          <w:bCs/>
          <w:noProof/>
          <w:sz w:val="36"/>
          <w:szCs w:val="36"/>
        </w:rPr>
        <mc:AlternateContent>
          <mc:Choice Requires="wps">
            <w:drawing>
              <wp:anchor distT="0" distB="0" distL="114300" distR="114300" simplePos="0" relativeHeight="251679744" behindDoc="0" locked="0" layoutInCell="1" allowOverlap="1" wp14:anchorId="0460748F" wp14:editId="0467C5F6">
                <wp:simplePos x="0" y="0"/>
                <wp:positionH relativeFrom="column">
                  <wp:posOffset>5843270</wp:posOffset>
                </wp:positionH>
                <wp:positionV relativeFrom="paragraph">
                  <wp:posOffset>113665</wp:posOffset>
                </wp:positionV>
                <wp:extent cx="723900" cy="303494"/>
                <wp:effectExtent l="0" t="0" r="19050" b="20955"/>
                <wp:wrapNone/>
                <wp:docPr id="15" name="テキスト ボックス 15"/>
                <wp:cNvGraphicFramePr/>
                <a:graphic xmlns:a="http://schemas.openxmlformats.org/drawingml/2006/main">
                  <a:graphicData uri="http://schemas.microsoft.com/office/word/2010/wordprocessingShape">
                    <wps:wsp>
                      <wps:cNvSpPr txBox="1"/>
                      <wps:spPr>
                        <a:xfrm>
                          <a:off x="0" y="0"/>
                          <a:ext cx="723900" cy="303494"/>
                        </a:xfrm>
                        <a:prstGeom prst="rect">
                          <a:avLst/>
                        </a:prstGeom>
                        <a:noFill/>
                        <a:ln w="19050">
                          <a:solidFill>
                            <a:srgbClr val="FF0000"/>
                          </a:solidFill>
                        </a:ln>
                      </wps:spPr>
                      <wps:txbx>
                        <w:txbxContent>
                          <w:p w14:paraId="185F50AE" w14:textId="17872C08" w:rsidR="00664465" w:rsidRPr="00AE49B1" w:rsidRDefault="00AE49B1" w:rsidP="00664465">
                            <w:pPr>
                              <w:jc w:val="center"/>
                              <w:rPr>
                                <w:rFonts w:ascii="ＭＳ ゴシック" w:eastAsia="ＭＳ ゴシック" w:hAnsi="ＭＳ ゴシック"/>
                                <w:sz w:val="16"/>
                                <w:szCs w:val="20"/>
                              </w:rPr>
                            </w:pPr>
                            <w:r w:rsidRPr="00AE49B1">
                              <w:rPr>
                                <w:rFonts w:ascii="ＭＳ ゴシック" w:eastAsia="ＭＳ ゴシック" w:hAnsi="ＭＳ ゴシック" w:hint="eastAsia"/>
                                <w:sz w:val="16"/>
                                <w:szCs w:val="20"/>
                              </w:rPr>
                              <w:t>オンライン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0748F" id="テキスト ボックス 15" o:spid="_x0000_s1035" type="#_x0000_t202" style="position:absolute;left:0;text-align:left;margin-left:460.1pt;margin-top:8.95pt;width:57pt;height:2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" filled="f" strokecolor="red" strokeweight="1.5pt">
                <v:textbox>
                  <w:txbxContent>
                    <w:p w14:paraId="185F50AE" w14:textId="17872C08" w:rsidR="00664465" w:rsidRPr="00AE49B1" w:rsidRDefault="00AE49B1" w:rsidP="00664465">
                      <w:pPr>
                        <w:jc w:val="center"/>
                        <w:rPr>
                          <w:rFonts w:ascii="ＭＳ ゴシック" w:eastAsia="ＭＳ ゴシック" w:hAnsi="ＭＳ ゴシック" w:hint="eastAsia"/>
                          <w:sz w:val="16"/>
                          <w:szCs w:val="20"/>
                        </w:rPr>
                      </w:pPr>
                      <w:r w:rsidRPr="00AE49B1">
                        <w:rPr>
                          <w:rFonts w:ascii="ＭＳ ゴシック" w:eastAsia="ＭＳ ゴシック" w:hAnsi="ＭＳ ゴシック" w:hint="eastAsia"/>
                          <w:sz w:val="16"/>
                          <w:szCs w:val="20"/>
                        </w:rPr>
                        <w:t>オンライン</w:t>
                      </w:r>
                    </w:p>
                  </w:txbxContent>
                </v:textbox>
              </v:shape>
            </w:pict>
          </mc:Fallback>
        </mc:AlternateContent>
      </w:r>
      <w:r w:rsidR="00E33B0A">
        <w:rPr>
          <w:rFonts w:hint="eastAsia"/>
        </w:rPr>
        <w:t>9</w:t>
      </w:r>
      <w:r w:rsidR="00E33B0A">
        <w:t xml:space="preserve">) </w:t>
      </w:r>
      <w:r w:rsidR="003071B1" w:rsidRPr="003071B1">
        <w:rPr>
          <w:rFonts w:hint="eastAsia"/>
        </w:rPr>
        <w:t>文部科学省（</w:t>
      </w:r>
      <w:r w:rsidR="003071B1" w:rsidRPr="003071B1">
        <w:rPr>
          <w:rFonts w:hint="eastAsia"/>
        </w:rPr>
        <w:t>2016</w:t>
      </w:r>
      <w:r w:rsidR="003071B1" w:rsidRPr="003071B1">
        <w:rPr>
          <w:rFonts w:hint="eastAsia"/>
        </w:rPr>
        <w:t>）幼児期の教育と小学校教育の円滑な接続のあり方に関する調査研究協力者</w:t>
      </w:r>
    </w:p>
    <w:p w14:paraId="06EF26BE" w14:textId="77777777" w:rsidR="004E4AA1" w:rsidRDefault="003071B1" w:rsidP="004E4AA1">
      <w:pPr>
        <w:ind w:firstLineChars="250" w:firstLine="525"/>
      </w:pPr>
      <w:r w:rsidRPr="003071B1">
        <w:rPr>
          <w:rFonts w:hint="eastAsia"/>
        </w:rPr>
        <w:t>会議（</w:t>
      </w:r>
      <w:r w:rsidRPr="003071B1">
        <w:rPr>
          <w:rFonts w:hint="eastAsia"/>
        </w:rPr>
        <w:t>http://www.mext.go.jp/b_menu/shingi/chousa/shotou/070/index.htm 2019</w:t>
      </w:r>
      <w:r w:rsidRPr="003071B1">
        <w:rPr>
          <w:rFonts w:hint="eastAsia"/>
        </w:rPr>
        <w:t>年</w:t>
      </w:r>
      <w:r w:rsidRPr="003071B1">
        <w:rPr>
          <w:rFonts w:hint="eastAsia"/>
        </w:rPr>
        <w:t>10</w:t>
      </w:r>
      <w:r w:rsidRPr="003071B1">
        <w:rPr>
          <w:rFonts w:hint="eastAsia"/>
        </w:rPr>
        <w:t>月</w:t>
      </w:r>
    </w:p>
    <w:p w14:paraId="28EC2EED" w14:textId="1FAE0E6F" w:rsidR="006D11FC" w:rsidRDefault="003071B1" w:rsidP="004E4AA1">
      <w:pPr>
        <w:ind w:firstLineChars="250" w:firstLine="525"/>
      </w:pPr>
      <w:r w:rsidRPr="003071B1">
        <w:rPr>
          <w:rFonts w:hint="eastAsia"/>
        </w:rPr>
        <w:t>10</w:t>
      </w:r>
      <w:r w:rsidRPr="003071B1">
        <w:rPr>
          <w:rFonts w:hint="eastAsia"/>
        </w:rPr>
        <w:t>日最終閲覧）</w:t>
      </w:r>
    </w:p>
    <w:p w14:paraId="2D5D9DD5" w14:textId="77777777" w:rsidR="0089351C" w:rsidRDefault="0089351C" w:rsidP="0089351C"/>
    <w:p w14:paraId="7B7CC85F" w14:textId="08017574" w:rsidR="0089351C" w:rsidRPr="00EA42E4" w:rsidRDefault="0089351C" w:rsidP="0089351C">
      <w:pPr>
        <w:rPr>
          <w:rFonts w:ascii="ＭＳ ゴシック" w:eastAsia="ＭＳ ゴシック" w:hAnsi="ＭＳ ゴシック"/>
        </w:rPr>
      </w:pPr>
      <w:r>
        <w:rPr>
          <w:rFonts w:ascii="ＭＳ ゴシック" w:eastAsia="ＭＳ ゴシック" w:hAnsi="ＭＳ ゴシック" w:hint="eastAsia"/>
        </w:rPr>
        <w:t>4</w:t>
      </w:r>
      <w:r w:rsidRPr="00EA42E4">
        <w:rPr>
          <w:rFonts w:ascii="ＭＳ ゴシック" w:eastAsia="ＭＳ ゴシック" w:hAnsi="ＭＳ ゴシック" w:hint="eastAsia"/>
        </w:rPr>
        <w:t>．</w:t>
      </w:r>
      <w:r>
        <w:rPr>
          <w:rFonts w:ascii="ＭＳ ゴシック" w:eastAsia="ＭＳ ゴシック" w:hAnsi="ＭＳ ゴシック" w:hint="eastAsia"/>
        </w:rPr>
        <w:t>注・謝辞</w:t>
      </w:r>
      <w:r w:rsidR="009A5C36">
        <w:rPr>
          <w:rFonts w:ascii="ＭＳ ゴシック" w:eastAsia="ＭＳ ゴシック" w:hAnsi="ＭＳ ゴシック" w:hint="eastAsia"/>
        </w:rPr>
        <w:t>について</w:t>
      </w:r>
    </w:p>
    <w:p w14:paraId="6D5A22B9" w14:textId="094F99F8" w:rsidR="006D11FC" w:rsidRDefault="005B602F" w:rsidP="006D11FC">
      <w:r>
        <w:rPr>
          <w:rFonts w:hint="eastAsia"/>
        </w:rPr>
        <w:t xml:space="preserve">　脚注や注は出来るだけ避け</w:t>
      </w:r>
      <w:r w:rsidR="001D13D9">
        <w:rPr>
          <w:rFonts w:hint="eastAsia"/>
        </w:rPr>
        <w:t>，本文中で説明してください</w:t>
      </w:r>
      <w:r w:rsidR="00034B5D">
        <w:rPr>
          <w:rFonts w:hint="eastAsia"/>
        </w:rPr>
        <w:t>。</w:t>
      </w:r>
      <w:r w:rsidR="001A4FFB">
        <w:rPr>
          <w:rFonts w:hint="eastAsia"/>
        </w:rPr>
        <w:t>どうしても必要である場合は，本文中に</w:t>
      </w:r>
      <w:r w:rsidR="001A4FFB" w:rsidRPr="001C5AAF">
        <w:rPr>
          <w:rFonts w:hint="eastAsia"/>
          <w:vertAlign w:val="superscript"/>
        </w:rPr>
        <w:t>注</w:t>
      </w:r>
      <w:r w:rsidR="001C5AAF" w:rsidRPr="001C5AAF">
        <w:rPr>
          <w:rFonts w:hint="eastAsia"/>
          <w:vertAlign w:val="superscript"/>
        </w:rPr>
        <w:t>1</w:t>
      </w:r>
      <w:r w:rsidR="001C5AAF" w:rsidRPr="001C5AAF">
        <w:rPr>
          <w:rFonts w:hint="eastAsia"/>
          <w:vertAlign w:val="superscript"/>
        </w:rPr>
        <w:t>）</w:t>
      </w:r>
      <w:r w:rsidR="001C5AAF">
        <w:rPr>
          <w:rFonts w:hint="eastAsia"/>
        </w:rPr>
        <w:t>，</w:t>
      </w:r>
      <w:r w:rsidR="001C5AAF" w:rsidRPr="001C5AAF">
        <w:rPr>
          <w:rFonts w:hint="eastAsia"/>
          <w:vertAlign w:val="superscript"/>
        </w:rPr>
        <w:t>注</w:t>
      </w:r>
      <w:r w:rsidR="001C5AAF" w:rsidRPr="001C5AAF">
        <w:rPr>
          <w:rFonts w:hint="eastAsia"/>
          <w:vertAlign w:val="superscript"/>
        </w:rPr>
        <w:t>2</w:t>
      </w:r>
      <w:r w:rsidR="001C5AAF" w:rsidRPr="001C5AAF">
        <w:rPr>
          <w:rFonts w:hint="eastAsia"/>
          <w:vertAlign w:val="superscript"/>
        </w:rPr>
        <w:t>）</w:t>
      </w:r>
      <w:r w:rsidR="001C5AAF">
        <w:rPr>
          <w:rFonts w:hint="eastAsia"/>
        </w:rPr>
        <w:t>，と通し番号をつけて</w:t>
      </w:r>
      <w:r w:rsidR="001A4FFB">
        <w:rPr>
          <w:rFonts w:hint="eastAsia"/>
        </w:rPr>
        <w:t>指定し，</w:t>
      </w:r>
      <w:r w:rsidR="00B302EC">
        <w:rPr>
          <w:rFonts w:hint="eastAsia"/>
        </w:rPr>
        <w:t>本文末尾と引用文献との間に，</w:t>
      </w:r>
      <w:r w:rsidR="00B302EC" w:rsidRPr="008A5E3F">
        <w:rPr>
          <w:rFonts w:ascii="ＭＳ ゴシック" w:eastAsia="ＭＳ ゴシック" w:hAnsi="ＭＳ ゴシック" w:hint="eastAsia"/>
        </w:rPr>
        <w:t>【注】</w:t>
      </w:r>
      <w:r w:rsidR="00B302EC">
        <w:rPr>
          <w:rFonts w:hint="eastAsia"/>
        </w:rPr>
        <w:t>と見出しを付けて</w:t>
      </w:r>
      <w:r w:rsidR="008A5E3F">
        <w:rPr>
          <w:rFonts w:hint="eastAsia"/>
        </w:rPr>
        <w:t>記載してください。</w:t>
      </w:r>
      <w:r w:rsidR="00B27140">
        <w:rPr>
          <w:rFonts w:hint="eastAsia"/>
        </w:rPr>
        <w:t>謝辞は本文末尾と</w:t>
      </w:r>
      <w:r w:rsidR="007712B4">
        <w:rPr>
          <w:rFonts w:hint="eastAsia"/>
        </w:rPr>
        <w:t>引用文献の間に</w:t>
      </w:r>
      <w:r w:rsidR="00324CEE" w:rsidRPr="00427B94">
        <w:rPr>
          <w:rFonts w:ascii="ＭＳ ゴシック" w:eastAsia="ＭＳ ゴシック" w:hAnsi="ＭＳ ゴシック" w:hint="eastAsia"/>
        </w:rPr>
        <w:t>謝辞：</w:t>
      </w:r>
      <w:r w:rsidR="00324CEE">
        <w:rPr>
          <w:rFonts w:hint="eastAsia"/>
        </w:rPr>
        <w:t>と見出しを付け，その直後から</w:t>
      </w:r>
      <w:r w:rsidR="00531136">
        <w:rPr>
          <w:rFonts w:hint="eastAsia"/>
        </w:rPr>
        <w:t>文章</w:t>
      </w:r>
      <w:r w:rsidR="00324CEE">
        <w:rPr>
          <w:rFonts w:hint="eastAsia"/>
        </w:rPr>
        <w:t>を書き出してください。どちらも，見出しの前に</w:t>
      </w:r>
      <w:r w:rsidR="00FB033F">
        <w:rPr>
          <w:rFonts w:hint="eastAsia"/>
        </w:rPr>
        <w:t>１</w:t>
      </w:r>
      <w:r w:rsidR="00324CEE">
        <w:rPr>
          <w:rFonts w:hint="eastAsia"/>
        </w:rPr>
        <w:t>行スペースを空けてください。なお，謝辞と注を併記する場合，</w:t>
      </w:r>
      <w:r w:rsidR="003619B1">
        <w:rPr>
          <w:rFonts w:hint="eastAsia"/>
        </w:rPr>
        <w:t>謝辞，注の順番で記載してください。</w:t>
      </w:r>
      <w:r w:rsidR="008C447A">
        <w:rPr>
          <w:rFonts w:hint="eastAsia"/>
        </w:rPr>
        <w:t>科研費等の研究助成を受けた旨を記載する場合，謝辞にその旨を記載してください。</w:t>
      </w:r>
    </w:p>
    <w:p w14:paraId="49D7ADE8" w14:textId="5A0A19DC" w:rsidR="006D11FC" w:rsidRDefault="008A5E3F" w:rsidP="006D11FC">
      <w:r>
        <w:rPr>
          <w:rFonts w:hint="eastAsia"/>
        </w:rPr>
        <w:t xml:space="preserve">　</w:t>
      </w:r>
    </w:p>
    <w:p w14:paraId="5700F97D" w14:textId="5B70249F" w:rsidR="006D11FC" w:rsidRDefault="006D11FC" w:rsidP="006D11FC"/>
    <w:p w14:paraId="7839DD65" w14:textId="5EEF72A3" w:rsidR="006D11FC" w:rsidRDefault="006D11FC" w:rsidP="006D11FC"/>
    <w:p w14:paraId="230DB64D" w14:textId="60176EB4" w:rsidR="006D11FC" w:rsidRDefault="006D11FC" w:rsidP="006D11FC"/>
    <w:p w14:paraId="7DFEDB35" w14:textId="77777777" w:rsidR="006D11FC" w:rsidRPr="00692D4B" w:rsidRDefault="006D11FC" w:rsidP="006D11FC"/>
    <w:sectPr w:rsidR="006D11FC" w:rsidRPr="00692D4B" w:rsidSect="00FA366C">
      <w:pgSz w:w="11906" w:h="16838"/>
      <w:pgMar w:top="1701" w:right="1418" w:bottom="1418"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3D68" w14:textId="77777777" w:rsidR="00C40C80" w:rsidRDefault="00C40C80" w:rsidP="000F0341">
      <w:r>
        <w:separator/>
      </w:r>
    </w:p>
  </w:endnote>
  <w:endnote w:type="continuationSeparator" w:id="0">
    <w:p w14:paraId="47D3D105" w14:textId="77777777" w:rsidR="00C40C80" w:rsidRDefault="00C40C80" w:rsidP="000F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B0604020202020204"/>
    <w:charset w:val="00"/>
    <w:family w:val="roman"/>
    <w:pitch w:val="variable"/>
    <w:sig w:usb0="E0000AFF" w:usb1="00007843" w:usb2="00000001" w:usb3="00000000" w:csb0="000001B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47B5" w14:textId="77777777" w:rsidR="00C40C80" w:rsidRDefault="00C40C80" w:rsidP="000F0341">
      <w:r>
        <w:separator/>
      </w:r>
    </w:p>
  </w:footnote>
  <w:footnote w:type="continuationSeparator" w:id="0">
    <w:p w14:paraId="4E238335" w14:textId="77777777" w:rsidR="00C40C80" w:rsidRDefault="00C40C80" w:rsidP="000F0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4D0"/>
    <w:multiLevelType w:val="hybridMultilevel"/>
    <w:tmpl w:val="E3AA814E"/>
    <w:lvl w:ilvl="0" w:tplc="D2D24E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4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6C"/>
    <w:rsid w:val="00014D05"/>
    <w:rsid w:val="00031581"/>
    <w:rsid w:val="00034B5D"/>
    <w:rsid w:val="000417BD"/>
    <w:rsid w:val="00044E48"/>
    <w:rsid w:val="00057551"/>
    <w:rsid w:val="00057C65"/>
    <w:rsid w:val="0008009D"/>
    <w:rsid w:val="000869F2"/>
    <w:rsid w:val="000930AD"/>
    <w:rsid w:val="000C1AC3"/>
    <w:rsid w:val="000E02DA"/>
    <w:rsid w:val="000E2ECB"/>
    <w:rsid w:val="000F0341"/>
    <w:rsid w:val="000F0C9A"/>
    <w:rsid w:val="000F6DB7"/>
    <w:rsid w:val="00107E47"/>
    <w:rsid w:val="001417DD"/>
    <w:rsid w:val="00174CD6"/>
    <w:rsid w:val="001A4FFB"/>
    <w:rsid w:val="001C1313"/>
    <w:rsid w:val="001C5AAF"/>
    <w:rsid w:val="001C5C81"/>
    <w:rsid w:val="001C76A1"/>
    <w:rsid w:val="001D13D9"/>
    <w:rsid w:val="001D6135"/>
    <w:rsid w:val="00243FF9"/>
    <w:rsid w:val="0025605B"/>
    <w:rsid w:val="002701FE"/>
    <w:rsid w:val="00273052"/>
    <w:rsid w:val="002B0C78"/>
    <w:rsid w:val="002B3FBC"/>
    <w:rsid w:val="002D34D0"/>
    <w:rsid w:val="003071B1"/>
    <w:rsid w:val="00310A27"/>
    <w:rsid w:val="00324CEE"/>
    <w:rsid w:val="003277BC"/>
    <w:rsid w:val="00342338"/>
    <w:rsid w:val="003619B1"/>
    <w:rsid w:val="00361E2C"/>
    <w:rsid w:val="003B09E4"/>
    <w:rsid w:val="003B77E6"/>
    <w:rsid w:val="003D14AC"/>
    <w:rsid w:val="003E1D6B"/>
    <w:rsid w:val="00427B94"/>
    <w:rsid w:val="00436A77"/>
    <w:rsid w:val="004514E6"/>
    <w:rsid w:val="00470EAF"/>
    <w:rsid w:val="00482337"/>
    <w:rsid w:val="004C4C9E"/>
    <w:rsid w:val="004E412E"/>
    <w:rsid w:val="004E4AA1"/>
    <w:rsid w:val="00507A50"/>
    <w:rsid w:val="00531136"/>
    <w:rsid w:val="0055330D"/>
    <w:rsid w:val="005A6D2A"/>
    <w:rsid w:val="005B0674"/>
    <w:rsid w:val="005B4724"/>
    <w:rsid w:val="005B602F"/>
    <w:rsid w:val="005C6264"/>
    <w:rsid w:val="005E63C2"/>
    <w:rsid w:val="005F5434"/>
    <w:rsid w:val="0065630B"/>
    <w:rsid w:val="00664465"/>
    <w:rsid w:val="006717FE"/>
    <w:rsid w:val="006738FE"/>
    <w:rsid w:val="00681A65"/>
    <w:rsid w:val="00690F41"/>
    <w:rsid w:val="006925CA"/>
    <w:rsid w:val="00692D4B"/>
    <w:rsid w:val="00695794"/>
    <w:rsid w:val="006973F9"/>
    <w:rsid w:val="006B31F0"/>
    <w:rsid w:val="006C082D"/>
    <w:rsid w:val="006C4A31"/>
    <w:rsid w:val="006C507A"/>
    <w:rsid w:val="006C6B8E"/>
    <w:rsid w:val="006D11FC"/>
    <w:rsid w:val="006D4DF2"/>
    <w:rsid w:val="006D6B02"/>
    <w:rsid w:val="006E5464"/>
    <w:rsid w:val="006F0DA7"/>
    <w:rsid w:val="007012C8"/>
    <w:rsid w:val="007015E9"/>
    <w:rsid w:val="00713708"/>
    <w:rsid w:val="0071518F"/>
    <w:rsid w:val="00732AFC"/>
    <w:rsid w:val="00734E42"/>
    <w:rsid w:val="00734EBC"/>
    <w:rsid w:val="0074523F"/>
    <w:rsid w:val="007526B5"/>
    <w:rsid w:val="007526BD"/>
    <w:rsid w:val="0076110C"/>
    <w:rsid w:val="007712B4"/>
    <w:rsid w:val="0079093E"/>
    <w:rsid w:val="00790B44"/>
    <w:rsid w:val="007B07CB"/>
    <w:rsid w:val="007C1831"/>
    <w:rsid w:val="007C3909"/>
    <w:rsid w:val="007E2082"/>
    <w:rsid w:val="007F27E1"/>
    <w:rsid w:val="007F5CF0"/>
    <w:rsid w:val="007F7897"/>
    <w:rsid w:val="0080017E"/>
    <w:rsid w:val="0083479B"/>
    <w:rsid w:val="00847296"/>
    <w:rsid w:val="0085216B"/>
    <w:rsid w:val="008720D4"/>
    <w:rsid w:val="00874E10"/>
    <w:rsid w:val="0087565A"/>
    <w:rsid w:val="0089351C"/>
    <w:rsid w:val="00895AE1"/>
    <w:rsid w:val="008A5E3F"/>
    <w:rsid w:val="008B15AC"/>
    <w:rsid w:val="008B5733"/>
    <w:rsid w:val="008C1CCB"/>
    <w:rsid w:val="008C447A"/>
    <w:rsid w:val="008D2675"/>
    <w:rsid w:val="0090184F"/>
    <w:rsid w:val="0091377E"/>
    <w:rsid w:val="00921ABA"/>
    <w:rsid w:val="009728A8"/>
    <w:rsid w:val="00976A3A"/>
    <w:rsid w:val="009810F4"/>
    <w:rsid w:val="009A5C36"/>
    <w:rsid w:val="009B02E5"/>
    <w:rsid w:val="009C5CB7"/>
    <w:rsid w:val="009C68AE"/>
    <w:rsid w:val="00A05697"/>
    <w:rsid w:val="00A10FF9"/>
    <w:rsid w:val="00A1446E"/>
    <w:rsid w:val="00A16BAB"/>
    <w:rsid w:val="00A20C9B"/>
    <w:rsid w:val="00A5068F"/>
    <w:rsid w:val="00A5177D"/>
    <w:rsid w:val="00A57497"/>
    <w:rsid w:val="00A60170"/>
    <w:rsid w:val="00A85BED"/>
    <w:rsid w:val="00A94D69"/>
    <w:rsid w:val="00AC6424"/>
    <w:rsid w:val="00AE49B1"/>
    <w:rsid w:val="00B12DC6"/>
    <w:rsid w:val="00B27140"/>
    <w:rsid w:val="00B302EC"/>
    <w:rsid w:val="00B3040C"/>
    <w:rsid w:val="00B306D0"/>
    <w:rsid w:val="00B35971"/>
    <w:rsid w:val="00B46582"/>
    <w:rsid w:val="00B60C16"/>
    <w:rsid w:val="00B62CE4"/>
    <w:rsid w:val="00B66AA3"/>
    <w:rsid w:val="00B86FC5"/>
    <w:rsid w:val="00BA556E"/>
    <w:rsid w:val="00BB4F47"/>
    <w:rsid w:val="00BB7168"/>
    <w:rsid w:val="00BC3650"/>
    <w:rsid w:val="00BD348A"/>
    <w:rsid w:val="00BF3499"/>
    <w:rsid w:val="00C21D6F"/>
    <w:rsid w:val="00C35AF5"/>
    <w:rsid w:val="00C40C80"/>
    <w:rsid w:val="00C60F04"/>
    <w:rsid w:val="00C755E3"/>
    <w:rsid w:val="00C76CB0"/>
    <w:rsid w:val="00C76D5F"/>
    <w:rsid w:val="00CB639B"/>
    <w:rsid w:val="00CC121E"/>
    <w:rsid w:val="00D1028C"/>
    <w:rsid w:val="00D13580"/>
    <w:rsid w:val="00D30D74"/>
    <w:rsid w:val="00D50690"/>
    <w:rsid w:val="00D63B72"/>
    <w:rsid w:val="00D6601B"/>
    <w:rsid w:val="00D726B6"/>
    <w:rsid w:val="00D8728C"/>
    <w:rsid w:val="00DB6447"/>
    <w:rsid w:val="00DC74C3"/>
    <w:rsid w:val="00DD1C9A"/>
    <w:rsid w:val="00DE28FB"/>
    <w:rsid w:val="00DE36CD"/>
    <w:rsid w:val="00DE5CC2"/>
    <w:rsid w:val="00DF3EF3"/>
    <w:rsid w:val="00DF6772"/>
    <w:rsid w:val="00E033E6"/>
    <w:rsid w:val="00E12488"/>
    <w:rsid w:val="00E32280"/>
    <w:rsid w:val="00E33B0A"/>
    <w:rsid w:val="00E355CD"/>
    <w:rsid w:val="00E77F2B"/>
    <w:rsid w:val="00E801A1"/>
    <w:rsid w:val="00E833FF"/>
    <w:rsid w:val="00E921A6"/>
    <w:rsid w:val="00E9744F"/>
    <w:rsid w:val="00EA42E4"/>
    <w:rsid w:val="00EB465F"/>
    <w:rsid w:val="00EC4F2B"/>
    <w:rsid w:val="00EE7F44"/>
    <w:rsid w:val="00EF0D15"/>
    <w:rsid w:val="00EF3143"/>
    <w:rsid w:val="00EF7E21"/>
    <w:rsid w:val="00F04189"/>
    <w:rsid w:val="00F12C41"/>
    <w:rsid w:val="00F35533"/>
    <w:rsid w:val="00F47A56"/>
    <w:rsid w:val="00FA0033"/>
    <w:rsid w:val="00FA366C"/>
    <w:rsid w:val="00FB033F"/>
    <w:rsid w:val="00FC2058"/>
    <w:rsid w:val="00FC380D"/>
    <w:rsid w:val="00FC7FFC"/>
    <w:rsid w:val="00FD4FA0"/>
    <w:rsid w:val="00FD5CC4"/>
    <w:rsid w:val="00FE0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D9806C"/>
  <w15:chartTrackingRefBased/>
  <w15:docId w15:val="{C2677283-9960-4A46-91C6-B991C68C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66C"/>
    <w:pPr>
      <w:widowControl w:val="0"/>
      <w:jc w:val="both"/>
    </w:pPr>
    <w:rPr>
      <w:rFonts w:ascii="Century" w:eastAsia="ＭＳ 明朝" w:hAnsi="Century" w:cs="Times New Roman (本文のフォント - コンプレ"/>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6B5"/>
    <w:pPr>
      <w:ind w:leftChars="400" w:left="840"/>
    </w:pPr>
  </w:style>
  <w:style w:type="paragraph" w:styleId="a4">
    <w:name w:val="header"/>
    <w:basedOn w:val="a"/>
    <w:link w:val="a5"/>
    <w:uiPriority w:val="99"/>
    <w:unhideWhenUsed/>
    <w:rsid w:val="000F0341"/>
    <w:pPr>
      <w:tabs>
        <w:tab w:val="center" w:pos="4252"/>
        <w:tab w:val="right" w:pos="8504"/>
      </w:tabs>
      <w:snapToGrid w:val="0"/>
    </w:pPr>
  </w:style>
  <w:style w:type="character" w:customStyle="1" w:styleId="a5">
    <w:name w:val="ヘッダー (文字)"/>
    <w:basedOn w:val="a0"/>
    <w:link w:val="a4"/>
    <w:uiPriority w:val="99"/>
    <w:rsid w:val="000F0341"/>
    <w:rPr>
      <w:rFonts w:ascii="Century" w:eastAsia="ＭＳ 明朝" w:hAnsi="Century" w:cs="Times New Roman (本文のフォント - コンプレ"/>
    </w:rPr>
  </w:style>
  <w:style w:type="paragraph" w:styleId="a6">
    <w:name w:val="footer"/>
    <w:basedOn w:val="a"/>
    <w:link w:val="a7"/>
    <w:uiPriority w:val="99"/>
    <w:unhideWhenUsed/>
    <w:rsid w:val="000F0341"/>
    <w:pPr>
      <w:tabs>
        <w:tab w:val="center" w:pos="4252"/>
        <w:tab w:val="right" w:pos="8504"/>
      </w:tabs>
      <w:snapToGrid w:val="0"/>
    </w:pPr>
  </w:style>
  <w:style w:type="character" w:customStyle="1" w:styleId="a7">
    <w:name w:val="フッター (文字)"/>
    <w:basedOn w:val="a0"/>
    <w:link w:val="a6"/>
    <w:uiPriority w:val="99"/>
    <w:rsid w:val="000F0341"/>
    <w:rPr>
      <w:rFonts w:ascii="Century" w:eastAsia="ＭＳ 明朝" w:hAnsi="Century" w:cs="Times New Roman (本文のフォント - コンプレ"/>
    </w:rPr>
  </w:style>
  <w:style w:type="character" w:styleId="a8">
    <w:name w:val="Hyperlink"/>
    <w:basedOn w:val="a0"/>
    <w:uiPriority w:val="99"/>
    <w:unhideWhenUsed/>
    <w:rsid w:val="00E355CD"/>
    <w:rPr>
      <w:color w:val="0563C1" w:themeColor="hyperlink"/>
      <w:u w:val="single"/>
    </w:rPr>
  </w:style>
  <w:style w:type="character" w:styleId="a9">
    <w:name w:val="Unresolved Mention"/>
    <w:basedOn w:val="a0"/>
    <w:uiPriority w:val="99"/>
    <w:semiHidden/>
    <w:unhideWhenUsed/>
    <w:rsid w:val="00E35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6947">
      <w:bodyDiv w:val="1"/>
      <w:marLeft w:val="0"/>
      <w:marRight w:val="0"/>
      <w:marTop w:val="0"/>
      <w:marBottom w:val="0"/>
      <w:divBdr>
        <w:top w:val="none" w:sz="0" w:space="0" w:color="auto"/>
        <w:left w:val="none" w:sz="0" w:space="0" w:color="auto"/>
        <w:bottom w:val="none" w:sz="0" w:space="0" w:color="auto"/>
        <w:right w:val="none" w:sz="0" w:space="0" w:color="auto"/>
      </w:divBdr>
    </w:div>
    <w:div w:id="1512717766">
      <w:bodyDiv w:val="1"/>
      <w:marLeft w:val="0"/>
      <w:marRight w:val="0"/>
      <w:marTop w:val="0"/>
      <w:marBottom w:val="0"/>
      <w:divBdr>
        <w:top w:val="none" w:sz="0" w:space="0" w:color="auto"/>
        <w:left w:val="none" w:sz="0" w:space="0" w:color="auto"/>
        <w:bottom w:val="none" w:sz="0" w:space="0" w:color="auto"/>
        <w:right w:val="none" w:sz="0" w:space="0" w:color="auto"/>
      </w:divBdr>
    </w:div>
    <w:div w:id="1559434600">
      <w:bodyDiv w:val="1"/>
      <w:marLeft w:val="0"/>
      <w:marRight w:val="0"/>
      <w:marTop w:val="0"/>
      <w:marBottom w:val="0"/>
      <w:divBdr>
        <w:top w:val="none" w:sz="0" w:space="0" w:color="auto"/>
        <w:left w:val="none" w:sz="0" w:space="0" w:color="auto"/>
        <w:bottom w:val="none" w:sz="0" w:space="0" w:color="auto"/>
        <w:right w:val="none" w:sz="0" w:space="0" w:color="auto"/>
      </w:divBdr>
    </w:div>
    <w:div w:id="18385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24515;&#29702;&#31995;\&#36914;&#34892;&#20013;\&#33258;&#24049;&#27450;&#30622;&#12392;&#12497;&#12527;&#12540;\&#32080;&#26524;&#12398;&#20986;&#2114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196850393700821E-2"/>
          <c:y val="2.8252405949256338E-2"/>
          <c:w val="0.87917957130358759"/>
          <c:h val="0.85208734324876068"/>
        </c:manualLayout>
      </c:layout>
      <c:barChart>
        <c:barDir val="col"/>
        <c:grouping val="clustered"/>
        <c:varyColors val="0"/>
        <c:ser>
          <c:idx val="0"/>
          <c:order val="0"/>
          <c:tx>
            <c:strRef>
              <c:f>図!#REF!</c:f>
              <c:strCache>
                <c:ptCount val="1"/>
                <c:pt idx="0">
                  <c:v>#REF!</c:v>
                </c:pt>
              </c:strCache>
            </c:strRef>
          </c:tx>
          <c:spPr>
            <a:pattFill prst="pct5">
              <a:fgClr>
                <a:schemeClr val="tx1"/>
              </a:fgClr>
              <a:bgClr>
                <a:schemeClr val="bg1"/>
              </a:bgClr>
            </a:pattFill>
            <a:ln w="19050">
              <a:solidFill>
                <a:schemeClr val="tx1"/>
              </a:solidFill>
            </a:ln>
          </c:spPr>
          <c:invertIfNegative val="0"/>
          <c:cat>
            <c:strRef>
              <c:f>図!$J$2:$L$2</c:f>
              <c:strCache>
                <c:ptCount val="3"/>
                <c:pt idx="0">
                  <c:v>低</c:v>
                </c:pt>
                <c:pt idx="1">
                  <c:v>中</c:v>
                </c:pt>
                <c:pt idx="2">
                  <c:v>高</c:v>
                </c:pt>
              </c:strCache>
            </c:strRef>
          </c:cat>
          <c:val>
            <c:numRef>
              <c:f>図!#REF!</c:f>
              <c:numCache>
                <c:formatCode>General</c:formatCode>
                <c:ptCount val="1"/>
                <c:pt idx="0">
                  <c:v>1</c:v>
                </c:pt>
              </c:numCache>
            </c:numRef>
          </c:val>
          <c:extLst>
            <c:ext xmlns:c16="http://schemas.microsoft.com/office/drawing/2014/chart" uri="{C3380CC4-5D6E-409C-BE32-E72D297353CC}">
              <c16:uniqueId val="{00000000-C70F-5B4D-8172-3A3BA92EFB82}"/>
            </c:ext>
          </c:extLst>
        </c:ser>
        <c:ser>
          <c:idx val="1"/>
          <c:order val="1"/>
          <c:tx>
            <c:strRef>
              <c:f>図!$I$3</c:f>
              <c:strCache>
                <c:ptCount val="1"/>
                <c:pt idx="0">
                  <c:v>自己欺瞞</c:v>
                </c:pt>
              </c:strCache>
            </c:strRef>
          </c:tx>
          <c:spPr>
            <a:pattFill prst="pct60">
              <a:fgClr>
                <a:schemeClr val="tx1"/>
              </a:fgClr>
              <a:bgClr>
                <a:schemeClr val="bg1"/>
              </a:bgClr>
            </a:pattFill>
            <a:ln w="19050">
              <a:solidFill>
                <a:schemeClr val="tx1"/>
              </a:solidFill>
            </a:ln>
          </c:spPr>
          <c:invertIfNegative val="0"/>
          <c:cat>
            <c:strRef>
              <c:f>図!$J$2:$L$2</c:f>
              <c:strCache>
                <c:ptCount val="3"/>
                <c:pt idx="0">
                  <c:v>低</c:v>
                </c:pt>
                <c:pt idx="1">
                  <c:v>中</c:v>
                </c:pt>
                <c:pt idx="2">
                  <c:v>高</c:v>
                </c:pt>
              </c:strCache>
            </c:strRef>
          </c:cat>
          <c:val>
            <c:numRef>
              <c:f>図!$J$3:$L$3</c:f>
              <c:numCache>
                <c:formatCode>0.00</c:formatCode>
                <c:ptCount val="3"/>
                <c:pt idx="0">
                  <c:v>2.4910714285714284</c:v>
                </c:pt>
                <c:pt idx="1">
                  <c:v>2.7916666666666665</c:v>
                </c:pt>
                <c:pt idx="2">
                  <c:v>3.1517857142857144</c:v>
                </c:pt>
              </c:numCache>
            </c:numRef>
          </c:val>
          <c:extLst>
            <c:ext xmlns:c16="http://schemas.microsoft.com/office/drawing/2014/chart" uri="{C3380CC4-5D6E-409C-BE32-E72D297353CC}">
              <c16:uniqueId val="{00000001-C70F-5B4D-8172-3A3BA92EFB82}"/>
            </c:ext>
          </c:extLst>
        </c:ser>
        <c:ser>
          <c:idx val="2"/>
          <c:order val="2"/>
          <c:tx>
            <c:strRef>
              <c:f>図!$I$4</c:f>
              <c:strCache>
                <c:ptCount val="1"/>
                <c:pt idx="0">
                  <c:v>印象操作</c:v>
                </c:pt>
              </c:strCache>
            </c:strRef>
          </c:tx>
          <c:spPr>
            <a:pattFill prst="pct90">
              <a:fgClr>
                <a:schemeClr val="tx1"/>
              </a:fgClr>
              <a:bgClr>
                <a:schemeClr val="bg1"/>
              </a:bgClr>
            </a:pattFill>
            <a:ln w="19050">
              <a:solidFill>
                <a:schemeClr val="tx1"/>
              </a:solidFill>
            </a:ln>
          </c:spPr>
          <c:invertIfNegative val="0"/>
          <c:cat>
            <c:strRef>
              <c:f>図!$J$2:$L$2</c:f>
              <c:strCache>
                <c:ptCount val="3"/>
                <c:pt idx="0">
                  <c:v>低</c:v>
                </c:pt>
                <c:pt idx="1">
                  <c:v>中</c:v>
                </c:pt>
                <c:pt idx="2">
                  <c:v>高</c:v>
                </c:pt>
              </c:strCache>
            </c:strRef>
          </c:cat>
          <c:val>
            <c:numRef>
              <c:f>図!$J$4:$L$4</c:f>
              <c:numCache>
                <c:formatCode>0.00</c:formatCode>
                <c:ptCount val="3"/>
                <c:pt idx="0">
                  <c:v>2.4964285714285706</c:v>
                </c:pt>
                <c:pt idx="1">
                  <c:v>2.5</c:v>
                </c:pt>
                <c:pt idx="2">
                  <c:v>2.6294642857142847</c:v>
                </c:pt>
              </c:numCache>
            </c:numRef>
          </c:val>
          <c:extLst>
            <c:ext xmlns:c16="http://schemas.microsoft.com/office/drawing/2014/chart" uri="{C3380CC4-5D6E-409C-BE32-E72D297353CC}">
              <c16:uniqueId val="{00000002-C70F-5B4D-8172-3A3BA92EFB82}"/>
            </c:ext>
          </c:extLst>
        </c:ser>
        <c:dLbls>
          <c:showLegendKey val="0"/>
          <c:showVal val="0"/>
          <c:showCatName val="0"/>
          <c:showSerName val="0"/>
          <c:showPercent val="0"/>
          <c:showBubbleSize val="0"/>
        </c:dLbls>
        <c:gapWidth val="150"/>
        <c:axId val="230374016"/>
        <c:axId val="230388096"/>
      </c:barChart>
      <c:catAx>
        <c:axId val="230374016"/>
        <c:scaling>
          <c:orientation val="minMax"/>
        </c:scaling>
        <c:delete val="0"/>
        <c:axPos val="b"/>
        <c:numFmt formatCode="General" sourceLinked="0"/>
        <c:majorTickMark val="none"/>
        <c:minorTickMark val="none"/>
        <c:tickLblPos val="nextTo"/>
        <c:spPr>
          <a:ln w="19050">
            <a:solidFill>
              <a:schemeClr val="tx1"/>
            </a:solidFill>
          </a:ln>
        </c:spPr>
        <c:crossAx val="230388096"/>
        <c:crosses val="autoZero"/>
        <c:auto val="1"/>
        <c:lblAlgn val="ctr"/>
        <c:lblOffset val="100"/>
        <c:noMultiLvlLbl val="0"/>
      </c:catAx>
      <c:valAx>
        <c:axId val="230388096"/>
        <c:scaling>
          <c:orientation val="minMax"/>
          <c:max val="5"/>
          <c:min val="1"/>
        </c:scaling>
        <c:delete val="0"/>
        <c:axPos val="l"/>
        <c:numFmt formatCode="General" sourceLinked="1"/>
        <c:majorTickMark val="in"/>
        <c:minorTickMark val="none"/>
        <c:tickLblPos val="nextTo"/>
        <c:spPr>
          <a:ln w="19050">
            <a:solidFill>
              <a:schemeClr val="tx1"/>
            </a:solidFill>
          </a:ln>
        </c:spPr>
        <c:crossAx val="230374016"/>
        <c:crosses val="autoZero"/>
        <c:crossBetween val="between"/>
        <c:majorUnit val="1"/>
      </c:valAx>
    </c:plotArea>
    <c:legend>
      <c:legendPos val="r"/>
      <c:legendEntry>
        <c:idx val="0"/>
        <c:delete val="1"/>
      </c:legendEntry>
      <c:layout>
        <c:manualLayout>
          <c:xMode val="edge"/>
          <c:yMode val="edge"/>
          <c:x val="0.15837642169728791"/>
          <c:y val="5.9609215514727323E-2"/>
          <c:w val="0.15829024496937893"/>
          <c:h val="0.16743438320209988"/>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711</Words>
  <Characters>4057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悠哉</dc:creator>
  <cp:keywords/>
  <dc:description/>
  <cp:lastModifiedBy>高木　悠哉</cp:lastModifiedBy>
  <cp:revision>208</cp:revision>
  <dcterms:created xsi:type="dcterms:W3CDTF">2021-10-10T19:29:00Z</dcterms:created>
  <dcterms:modified xsi:type="dcterms:W3CDTF">2021-11-27T15:47:00Z</dcterms:modified>
</cp:coreProperties>
</file>